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B59B" w14:textId="77777777" w:rsidR="00E5747B" w:rsidRDefault="00E5747B" w:rsidP="00823027">
      <w:pPr>
        <w:widowControl w:val="0"/>
        <w:autoSpaceDE w:val="0"/>
        <w:autoSpaceDN w:val="0"/>
        <w:adjustRightInd w:val="0"/>
        <w:jc w:val="both"/>
        <w:rPr>
          <w:rFonts w:ascii="Times New Roman" w:hAnsi="Times New Roman" w:cs="Times New Roman"/>
        </w:rPr>
      </w:pPr>
    </w:p>
    <w:p w14:paraId="42E8FA3F" w14:textId="77777777" w:rsidR="007E200A" w:rsidRPr="00B5316B" w:rsidRDefault="007E200A" w:rsidP="00823027">
      <w:pPr>
        <w:widowControl w:val="0"/>
        <w:autoSpaceDE w:val="0"/>
        <w:autoSpaceDN w:val="0"/>
        <w:adjustRightInd w:val="0"/>
        <w:jc w:val="both"/>
        <w:rPr>
          <w:rFonts w:ascii="Times New Roman" w:hAnsi="Times New Roman" w:cs="Times New Roman"/>
        </w:rPr>
      </w:pPr>
    </w:p>
    <w:p w14:paraId="3498FE38" w14:textId="6AA8AB0E" w:rsidR="00B76A25" w:rsidRPr="00B5316B" w:rsidRDefault="002B7878" w:rsidP="006370E9">
      <w:pPr>
        <w:pStyle w:val="NormaleWeb"/>
        <w:spacing w:before="0" w:beforeAutospacing="0" w:after="0"/>
        <w:ind w:right="141"/>
        <w:jc w:val="center"/>
        <w:rPr>
          <w:rFonts w:ascii="Times New Roman" w:hAnsi="Times New Roman"/>
          <w:b/>
          <w:bCs/>
          <w:sz w:val="24"/>
          <w:szCs w:val="24"/>
        </w:rPr>
      </w:pPr>
      <w:r w:rsidRPr="00B5316B">
        <w:rPr>
          <w:rFonts w:ascii="Times New Roman" w:hAnsi="Times New Roman"/>
          <w:b/>
          <w:bCs/>
          <w:sz w:val="24"/>
          <w:szCs w:val="24"/>
        </w:rPr>
        <w:softHyphen/>
      </w:r>
      <w:r w:rsidRPr="00B5316B">
        <w:rPr>
          <w:rFonts w:ascii="Times New Roman" w:hAnsi="Times New Roman"/>
          <w:b/>
          <w:bCs/>
          <w:sz w:val="24"/>
          <w:szCs w:val="24"/>
        </w:rPr>
        <w:softHyphen/>
      </w:r>
      <w:r w:rsidR="00B76A25" w:rsidRPr="00B5316B">
        <w:rPr>
          <w:rFonts w:ascii="Times New Roman" w:hAnsi="Times New Roman"/>
          <w:b/>
          <w:bCs/>
          <w:sz w:val="24"/>
          <w:szCs w:val="24"/>
        </w:rPr>
        <w:t xml:space="preserve">Massimo Dal Prà </w:t>
      </w:r>
      <w:r w:rsidR="00B463BF" w:rsidRPr="00B5316B">
        <w:rPr>
          <w:rFonts w:ascii="Times New Roman" w:hAnsi="Times New Roman"/>
          <w:b/>
          <w:bCs/>
          <w:sz w:val="24"/>
          <w:szCs w:val="24"/>
        </w:rPr>
        <w:t>–</w:t>
      </w:r>
      <w:r w:rsidR="00B76A25" w:rsidRPr="00B5316B">
        <w:rPr>
          <w:rFonts w:ascii="Times New Roman" w:hAnsi="Times New Roman"/>
          <w:b/>
          <w:bCs/>
          <w:sz w:val="24"/>
          <w:szCs w:val="24"/>
        </w:rPr>
        <w:t xml:space="preserve"> Direttore</w:t>
      </w:r>
    </w:p>
    <w:p w14:paraId="43FA27BF" w14:textId="77777777" w:rsidR="00E5747B" w:rsidRPr="00B5316B" w:rsidRDefault="00E5747B" w:rsidP="006370E9">
      <w:pPr>
        <w:pStyle w:val="NormaleWeb"/>
        <w:spacing w:before="0" w:beforeAutospacing="0" w:after="0"/>
        <w:ind w:right="141"/>
        <w:jc w:val="center"/>
        <w:rPr>
          <w:rFonts w:ascii="Times New Roman" w:hAnsi="Times New Roman"/>
          <w:b/>
          <w:bCs/>
          <w:sz w:val="22"/>
          <w:szCs w:val="22"/>
        </w:rPr>
      </w:pPr>
    </w:p>
    <w:p w14:paraId="2013C429" w14:textId="39C1E474" w:rsidR="007D7AF8" w:rsidRDefault="00DE5849" w:rsidP="004B3A05">
      <w:pPr>
        <w:pStyle w:val="NormaleWeb"/>
        <w:tabs>
          <w:tab w:val="left" w:pos="6946"/>
        </w:tabs>
        <w:spacing w:before="0" w:beforeAutospacing="0" w:after="0"/>
        <w:jc w:val="both"/>
        <w:rPr>
          <w:sz w:val="22"/>
          <w:szCs w:val="22"/>
        </w:rPr>
      </w:pPr>
      <w:r w:rsidRPr="00B5316B">
        <w:rPr>
          <w:rFonts w:ascii="Times New Roman" w:hAnsi="Times New Roman"/>
          <w:sz w:val="22"/>
          <w:szCs w:val="22"/>
        </w:rPr>
        <w:t xml:space="preserve">Ha conseguito i diplomi di Pianoforte, Composizione, Musica Corale e Direzione di Coro, </w:t>
      </w:r>
      <w:proofErr w:type="spellStart"/>
      <w:r w:rsidRPr="00B5316B">
        <w:rPr>
          <w:rFonts w:ascii="Times New Roman" w:hAnsi="Times New Roman"/>
          <w:sz w:val="22"/>
          <w:szCs w:val="22"/>
        </w:rPr>
        <w:t>Prepolifonia</w:t>
      </w:r>
      <w:proofErr w:type="spellEnd"/>
      <w:r w:rsidRPr="00B5316B">
        <w:rPr>
          <w:rFonts w:ascii="Times New Roman" w:hAnsi="Times New Roman"/>
          <w:sz w:val="22"/>
          <w:szCs w:val="22"/>
        </w:rPr>
        <w:t xml:space="preserve">, Direzione d’Orchestra e Strumentazione per Banda presso il Conservatorio ‘G. </w:t>
      </w:r>
      <w:proofErr w:type="spellStart"/>
      <w:r w:rsidRPr="00B5316B">
        <w:rPr>
          <w:rFonts w:ascii="Times New Roman" w:hAnsi="Times New Roman"/>
          <w:sz w:val="22"/>
          <w:szCs w:val="22"/>
        </w:rPr>
        <w:t>Verdi’</w:t>
      </w:r>
      <w:proofErr w:type="spellEnd"/>
      <w:r w:rsidRPr="00B5316B">
        <w:rPr>
          <w:rFonts w:ascii="Times New Roman" w:hAnsi="Times New Roman"/>
          <w:sz w:val="22"/>
          <w:szCs w:val="22"/>
        </w:rPr>
        <w:t xml:space="preserve"> di Torino. Presso il medesimo Conservatorio ha conseguito nel 2007 la Laurea di Diploma Accademico in Composizione con il massimo dei voti. Come pianista e clavicembalista si dedica anche alla musica da camera con differenti formazioni, proponendo anche brani di sua composizione. Ha collaborato con l’Orchestra </w:t>
      </w:r>
      <w:r w:rsidR="00C35F40" w:rsidRPr="00B5316B">
        <w:rPr>
          <w:rFonts w:ascii="Times New Roman" w:hAnsi="Times New Roman"/>
          <w:sz w:val="22"/>
          <w:szCs w:val="22"/>
        </w:rPr>
        <w:t>Sinfonica di Sanremo, come</w:t>
      </w:r>
      <w:r w:rsidRPr="00B5316B">
        <w:rPr>
          <w:rFonts w:ascii="Times New Roman" w:hAnsi="Times New Roman"/>
          <w:sz w:val="22"/>
          <w:szCs w:val="22"/>
        </w:rPr>
        <w:t xml:space="preserve"> pianista, clavicembalista e arrangiatore. Ha diretto a Montecarlo il Magnificat di C.</w:t>
      </w:r>
      <w:r w:rsidR="002B7878" w:rsidRPr="00B5316B">
        <w:rPr>
          <w:rFonts w:ascii="Times New Roman" w:hAnsi="Times New Roman"/>
          <w:sz w:val="22"/>
          <w:szCs w:val="22"/>
        </w:rPr>
        <w:t xml:space="preserve"> </w:t>
      </w:r>
      <w:proofErr w:type="spellStart"/>
      <w:r w:rsidRPr="00B5316B">
        <w:rPr>
          <w:rFonts w:ascii="Times New Roman" w:hAnsi="Times New Roman"/>
          <w:sz w:val="22"/>
          <w:szCs w:val="22"/>
        </w:rPr>
        <w:t>Ph</w:t>
      </w:r>
      <w:proofErr w:type="spellEnd"/>
      <w:r w:rsidRPr="00B5316B">
        <w:rPr>
          <w:rFonts w:ascii="Times New Roman" w:hAnsi="Times New Roman"/>
          <w:sz w:val="22"/>
          <w:szCs w:val="22"/>
        </w:rPr>
        <w:t>.</w:t>
      </w:r>
      <w:r w:rsidR="002B7878" w:rsidRPr="00B5316B">
        <w:rPr>
          <w:rFonts w:ascii="Times New Roman" w:hAnsi="Times New Roman"/>
          <w:sz w:val="22"/>
          <w:szCs w:val="22"/>
        </w:rPr>
        <w:t xml:space="preserve"> </w:t>
      </w:r>
      <w:r w:rsidRPr="00B5316B">
        <w:rPr>
          <w:rFonts w:ascii="Times New Roman" w:hAnsi="Times New Roman"/>
          <w:sz w:val="22"/>
          <w:szCs w:val="22"/>
        </w:rPr>
        <w:t xml:space="preserve">E. Bach e la prima rappresentazione dell’opera </w:t>
      </w:r>
      <w:r w:rsidRPr="00B5316B">
        <w:rPr>
          <w:rFonts w:ascii="Times New Roman" w:hAnsi="Times New Roman"/>
          <w:i/>
          <w:sz w:val="22"/>
          <w:szCs w:val="22"/>
        </w:rPr>
        <w:t>Il Gatto con gli Stivali</w:t>
      </w:r>
      <w:r w:rsidR="002B7878" w:rsidRPr="00B5316B">
        <w:rPr>
          <w:rFonts w:ascii="Times New Roman" w:hAnsi="Times New Roman"/>
          <w:i/>
          <w:sz w:val="22"/>
          <w:szCs w:val="22"/>
        </w:rPr>
        <w:t xml:space="preserve"> </w:t>
      </w:r>
      <w:r w:rsidRPr="00B5316B">
        <w:rPr>
          <w:rFonts w:ascii="Times New Roman" w:hAnsi="Times New Roman"/>
          <w:sz w:val="22"/>
          <w:szCs w:val="22"/>
        </w:rPr>
        <w:t xml:space="preserve"> del compositore R. Bellucci, allestita a Torino. E’ stato invitato a Lima per dirigere le Orchestre Nazionali </w:t>
      </w:r>
      <w:proofErr w:type="spellStart"/>
      <w:r w:rsidRPr="00B5316B">
        <w:rPr>
          <w:rFonts w:ascii="Times New Roman" w:hAnsi="Times New Roman"/>
          <w:sz w:val="22"/>
          <w:szCs w:val="22"/>
        </w:rPr>
        <w:t>Infantil</w:t>
      </w:r>
      <w:proofErr w:type="spellEnd"/>
      <w:r w:rsidRPr="00B5316B">
        <w:rPr>
          <w:rFonts w:ascii="Times New Roman" w:hAnsi="Times New Roman"/>
          <w:sz w:val="22"/>
          <w:szCs w:val="22"/>
        </w:rPr>
        <w:t xml:space="preserve"> e </w:t>
      </w:r>
      <w:proofErr w:type="spellStart"/>
      <w:r w:rsidRPr="00B5316B">
        <w:rPr>
          <w:rFonts w:ascii="Times New Roman" w:hAnsi="Times New Roman"/>
          <w:sz w:val="22"/>
          <w:szCs w:val="22"/>
        </w:rPr>
        <w:t>Juvenil</w:t>
      </w:r>
      <w:proofErr w:type="spellEnd"/>
      <w:r w:rsidRPr="00B5316B">
        <w:rPr>
          <w:rFonts w:ascii="Times New Roman" w:hAnsi="Times New Roman"/>
          <w:sz w:val="22"/>
          <w:szCs w:val="22"/>
        </w:rPr>
        <w:t xml:space="preserve"> del Perù, dove ha tenuto anche alcuni seminari di Direzione Corale, Direzione d’Orchestra e Jazz. Ha diretto l’Orchestra Sinfonica di Sanremo in diverse occasioni, con programmi che prevedevano anche </w:t>
      </w:r>
      <w:r w:rsidR="00D54756" w:rsidRPr="00B5316B">
        <w:rPr>
          <w:rFonts w:ascii="Times New Roman" w:hAnsi="Times New Roman"/>
          <w:sz w:val="22"/>
          <w:szCs w:val="22"/>
        </w:rPr>
        <w:t>alcune</w:t>
      </w:r>
      <w:r w:rsidRPr="00B5316B">
        <w:rPr>
          <w:rFonts w:ascii="Times New Roman" w:hAnsi="Times New Roman"/>
          <w:sz w:val="22"/>
          <w:szCs w:val="22"/>
        </w:rPr>
        <w:t xml:space="preserve"> sue composizioni.</w:t>
      </w:r>
      <w:r w:rsidR="00BC2484" w:rsidRPr="00B5316B">
        <w:rPr>
          <w:rFonts w:ascii="Times New Roman" w:hAnsi="Times New Roman"/>
          <w:sz w:val="22"/>
          <w:szCs w:val="22"/>
        </w:rPr>
        <w:t xml:space="preserve"> </w:t>
      </w:r>
      <w:r w:rsidR="00B76A25" w:rsidRPr="00B5316B">
        <w:rPr>
          <w:rFonts w:ascii="Times New Roman" w:hAnsi="Times New Roman"/>
          <w:sz w:val="22"/>
          <w:szCs w:val="22"/>
        </w:rPr>
        <w:t>E’ stato invitato a suonare in due edizioni del festival internazionale di musica da camera di Cervo.</w:t>
      </w:r>
      <w:r w:rsidR="002D3D6B" w:rsidRPr="00B5316B">
        <w:rPr>
          <w:rFonts w:ascii="Times New Roman" w:hAnsi="Times New Roman"/>
          <w:sz w:val="22"/>
          <w:szCs w:val="22"/>
        </w:rPr>
        <w:t xml:space="preserve"> N</w:t>
      </w:r>
      <w:r w:rsidR="00B76A25" w:rsidRPr="00B5316B">
        <w:rPr>
          <w:rFonts w:ascii="Times New Roman" w:hAnsi="Times New Roman"/>
          <w:sz w:val="22"/>
          <w:szCs w:val="22"/>
        </w:rPr>
        <w:t xml:space="preserve">el 2013 ha diretto l’opera </w:t>
      </w:r>
      <w:r w:rsidR="00510DF9" w:rsidRPr="00B5316B">
        <w:rPr>
          <w:rFonts w:ascii="Times New Roman" w:hAnsi="Times New Roman"/>
          <w:i/>
          <w:sz w:val="22"/>
          <w:szCs w:val="22"/>
        </w:rPr>
        <w:t>Tosca</w:t>
      </w:r>
      <w:r w:rsidR="00510DF9" w:rsidRPr="00B5316B">
        <w:rPr>
          <w:rFonts w:ascii="Times New Roman" w:hAnsi="Times New Roman"/>
          <w:sz w:val="22"/>
          <w:szCs w:val="22"/>
        </w:rPr>
        <w:t xml:space="preserve"> di G. Puccini, allestita</w:t>
      </w:r>
      <w:r w:rsidR="007D50F9" w:rsidRPr="00B5316B">
        <w:rPr>
          <w:rFonts w:ascii="Times New Roman" w:hAnsi="Times New Roman"/>
          <w:sz w:val="22"/>
          <w:szCs w:val="22"/>
        </w:rPr>
        <w:t xml:space="preserve"> </w:t>
      </w:r>
      <w:r w:rsidR="00B76A25" w:rsidRPr="00B5316B">
        <w:rPr>
          <w:rFonts w:ascii="Times New Roman" w:hAnsi="Times New Roman"/>
          <w:sz w:val="22"/>
          <w:szCs w:val="22"/>
        </w:rPr>
        <w:t>per la prima volta a Bordighera.</w:t>
      </w:r>
      <w:r w:rsidR="00837872" w:rsidRPr="00B5316B">
        <w:rPr>
          <w:rFonts w:ascii="Times New Roman" w:hAnsi="Times New Roman"/>
          <w:sz w:val="22"/>
          <w:szCs w:val="22"/>
        </w:rPr>
        <w:t xml:space="preserve"> E’ direttore stabile dell’Orchestra Sinfonica di Bordighera e dell’Orchestra Giovanile del Ponente Ligure</w:t>
      </w:r>
      <w:r w:rsidR="00D30D19" w:rsidRPr="00B5316B">
        <w:rPr>
          <w:rFonts w:ascii="Times New Roman" w:hAnsi="Times New Roman"/>
          <w:sz w:val="22"/>
          <w:szCs w:val="22"/>
        </w:rPr>
        <w:t>.</w:t>
      </w:r>
      <w:r w:rsidR="00B76A25" w:rsidRPr="00B5316B">
        <w:rPr>
          <w:rFonts w:ascii="Times New Roman" w:hAnsi="Times New Roman"/>
          <w:sz w:val="22"/>
          <w:szCs w:val="22"/>
        </w:rPr>
        <w:t xml:space="preserve"> E’ titolare della cattedra di Cultura Musicale Generale presso il Conservatorio “L. Cherubini” di Firenze</w:t>
      </w:r>
      <w:r w:rsidR="00B76A25" w:rsidRPr="00B5316B">
        <w:rPr>
          <w:sz w:val="22"/>
          <w:szCs w:val="22"/>
        </w:rPr>
        <w:t>.</w:t>
      </w:r>
    </w:p>
    <w:p w14:paraId="366E31A2" w14:textId="77777777" w:rsidR="002E60B2" w:rsidRDefault="002E60B2" w:rsidP="004B3A05">
      <w:pPr>
        <w:pStyle w:val="NormaleWeb"/>
        <w:tabs>
          <w:tab w:val="left" w:pos="6946"/>
        </w:tabs>
        <w:spacing w:before="0" w:beforeAutospacing="0" w:after="0"/>
        <w:jc w:val="both"/>
        <w:rPr>
          <w:sz w:val="22"/>
          <w:szCs w:val="22"/>
        </w:rPr>
      </w:pPr>
    </w:p>
    <w:p w14:paraId="3C72ED17" w14:textId="77777777" w:rsidR="002E60B2" w:rsidRDefault="002E60B2" w:rsidP="004B3A05">
      <w:pPr>
        <w:pStyle w:val="NormaleWeb"/>
        <w:tabs>
          <w:tab w:val="left" w:pos="6946"/>
        </w:tabs>
        <w:spacing w:before="0" w:beforeAutospacing="0" w:after="0"/>
        <w:jc w:val="both"/>
        <w:rPr>
          <w:sz w:val="22"/>
          <w:szCs w:val="22"/>
        </w:rPr>
      </w:pPr>
    </w:p>
    <w:p w14:paraId="1FFE7202" w14:textId="77777777" w:rsidR="002E60B2" w:rsidRDefault="002E60B2" w:rsidP="004B3A05">
      <w:pPr>
        <w:pStyle w:val="NormaleWeb"/>
        <w:tabs>
          <w:tab w:val="left" w:pos="6946"/>
        </w:tabs>
        <w:spacing w:before="0" w:beforeAutospacing="0" w:after="0"/>
        <w:jc w:val="both"/>
        <w:rPr>
          <w:sz w:val="22"/>
          <w:szCs w:val="22"/>
        </w:rPr>
      </w:pPr>
    </w:p>
    <w:p w14:paraId="7F688AB8" w14:textId="77777777" w:rsidR="002E60B2" w:rsidRDefault="002E60B2" w:rsidP="004B3A05">
      <w:pPr>
        <w:pStyle w:val="NormaleWeb"/>
        <w:tabs>
          <w:tab w:val="left" w:pos="6946"/>
        </w:tabs>
        <w:spacing w:before="0" w:beforeAutospacing="0" w:after="0"/>
        <w:jc w:val="both"/>
        <w:rPr>
          <w:sz w:val="22"/>
          <w:szCs w:val="22"/>
        </w:rPr>
      </w:pPr>
    </w:p>
    <w:p w14:paraId="689EA66F" w14:textId="77777777" w:rsidR="002E60B2" w:rsidRDefault="002E60B2" w:rsidP="004B3A05">
      <w:pPr>
        <w:pStyle w:val="NormaleWeb"/>
        <w:tabs>
          <w:tab w:val="left" w:pos="6946"/>
        </w:tabs>
        <w:spacing w:before="0" w:beforeAutospacing="0" w:after="0"/>
        <w:jc w:val="both"/>
        <w:rPr>
          <w:sz w:val="22"/>
          <w:szCs w:val="22"/>
        </w:rPr>
      </w:pPr>
    </w:p>
    <w:p w14:paraId="2963D840" w14:textId="77777777" w:rsidR="002E60B2" w:rsidRDefault="002E60B2" w:rsidP="004B3A05">
      <w:pPr>
        <w:pStyle w:val="NormaleWeb"/>
        <w:tabs>
          <w:tab w:val="left" w:pos="6946"/>
        </w:tabs>
        <w:spacing w:before="0" w:beforeAutospacing="0" w:after="0"/>
        <w:jc w:val="both"/>
        <w:rPr>
          <w:sz w:val="22"/>
          <w:szCs w:val="22"/>
        </w:rPr>
      </w:pPr>
    </w:p>
    <w:p w14:paraId="766BE69D" w14:textId="77777777" w:rsidR="002E60B2" w:rsidRDefault="002E60B2" w:rsidP="004B3A05">
      <w:pPr>
        <w:pStyle w:val="NormaleWeb"/>
        <w:tabs>
          <w:tab w:val="left" w:pos="6946"/>
        </w:tabs>
        <w:spacing w:before="0" w:beforeAutospacing="0" w:after="0"/>
        <w:jc w:val="both"/>
        <w:rPr>
          <w:sz w:val="22"/>
          <w:szCs w:val="22"/>
        </w:rPr>
      </w:pPr>
    </w:p>
    <w:p w14:paraId="3707A858" w14:textId="77777777" w:rsidR="00722AFF" w:rsidRDefault="00722AFF" w:rsidP="004B3A05">
      <w:pPr>
        <w:pStyle w:val="NormaleWeb"/>
        <w:tabs>
          <w:tab w:val="left" w:pos="6946"/>
        </w:tabs>
        <w:spacing w:before="0" w:beforeAutospacing="0" w:after="0"/>
        <w:jc w:val="both"/>
        <w:rPr>
          <w:sz w:val="22"/>
          <w:szCs w:val="22"/>
        </w:rPr>
      </w:pPr>
    </w:p>
    <w:p w14:paraId="3BD205D2" w14:textId="77777777" w:rsidR="00722AFF" w:rsidRDefault="00722AFF" w:rsidP="004B3A05">
      <w:pPr>
        <w:pStyle w:val="NormaleWeb"/>
        <w:tabs>
          <w:tab w:val="left" w:pos="6946"/>
        </w:tabs>
        <w:spacing w:before="0" w:beforeAutospacing="0" w:after="0"/>
        <w:jc w:val="both"/>
        <w:rPr>
          <w:sz w:val="22"/>
          <w:szCs w:val="22"/>
        </w:rPr>
      </w:pPr>
    </w:p>
    <w:p w14:paraId="03361891" w14:textId="77777777" w:rsidR="00722AFF" w:rsidRDefault="00722AFF" w:rsidP="004B3A05">
      <w:pPr>
        <w:pStyle w:val="NormaleWeb"/>
        <w:tabs>
          <w:tab w:val="left" w:pos="6946"/>
        </w:tabs>
        <w:spacing w:before="0" w:beforeAutospacing="0" w:after="0"/>
        <w:jc w:val="both"/>
        <w:rPr>
          <w:sz w:val="22"/>
          <w:szCs w:val="22"/>
        </w:rPr>
      </w:pPr>
    </w:p>
    <w:p w14:paraId="4D592CE5" w14:textId="77777777" w:rsidR="00722AFF" w:rsidRDefault="00722AFF" w:rsidP="004B3A05">
      <w:pPr>
        <w:pStyle w:val="NormaleWeb"/>
        <w:tabs>
          <w:tab w:val="left" w:pos="6946"/>
        </w:tabs>
        <w:spacing w:before="0" w:beforeAutospacing="0" w:after="0"/>
        <w:jc w:val="both"/>
        <w:rPr>
          <w:sz w:val="22"/>
          <w:szCs w:val="22"/>
        </w:rPr>
      </w:pPr>
    </w:p>
    <w:p w14:paraId="711C2C33" w14:textId="77777777" w:rsidR="00722AFF" w:rsidRDefault="00722AFF" w:rsidP="004B3A05">
      <w:pPr>
        <w:pStyle w:val="NormaleWeb"/>
        <w:tabs>
          <w:tab w:val="left" w:pos="6946"/>
        </w:tabs>
        <w:spacing w:before="0" w:beforeAutospacing="0" w:after="0"/>
        <w:jc w:val="both"/>
        <w:rPr>
          <w:sz w:val="22"/>
          <w:szCs w:val="22"/>
        </w:rPr>
      </w:pPr>
    </w:p>
    <w:p w14:paraId="60D89DA8" w14:textId="77777777" w:rsidR="00722AFF" w:rsidRDefault="00722AFF" w:rsidP="004B3A05">
      <w:pPr>
        <w:pStyle w:val="NormaleWeb"/>
        <w:tabs>
          <w:tab w:val="left" w:pos="6946"/>
        </w:tabs>
        <w:spacing w:before="0" w:beforeAutospacing="0" w:after="0"/>
        <w:jc w:val="both"/>
        <w:rPr>
          <w:sz w:val="22"/>
          <w:szCs w:val="22"/>
        </w:rPr>
      </w:pPr>
    </w:p>
    <w:p w14:paraId="71251D0E" w14:textId="77777777" w:rsidR="00722AFF" w:rsidRDefault="00722AFF" w:rsidP="004B3A05">
      <w:pPr>
        <w:pStyle w:val="NormaleWeb"/>
        <w:tabs>
          <w:tab w:val="left" w:pos="6946"/>
        </w:tabs>
        <w:spacing w:before="0" w:beforeAutospacing="0" w:after="0"/>
        <w:jc w:val="both"/>
        <w:rPr>
          <w:sz w:val="22"/>
          <w:szCs w:val="22"/>
        </w:rPr>
      </w:pPr>
    </w:p>
    <w:p w14:paraId="37D898EC" w14:textId="77777777" w:rsidR="00722AFF" w:rsidRDefault="00722AFF" w:rsidP="004B3A05">
      <w:pPr>
        <w:pStyle w:val="NormaleWeb"/>
        <w:tabs>
          <w:tab w:val="left" w:pos="6946"/>
        </w:tabs>
        <w:spacing w:before="0" w:beforeAutospacing="0" w:after="0"/>
        <w:jc w:val="both"/>
        <w:rPr>
          <w:sz w:val="22"/>
          <w:szCs w:val="22"/>
        </w:rPr>
      </w:pPr>
    </w:p>
    <w:p w14:paraId="0B6F72E0" w14:textId="77777777" w:rsidR="00722AFF" w:rsidRDefault="00722AFF" w:rsidP="004B3A05">
      <w:pPr>
        <w:pStyle w:val="NormaleWeb"/>
        <w:tabs>
          <w:tab w:val="left" w:pos="6946"/>
        </w:tabs>
        <w:spacing w:before="0" w:beforeAutospacing="0" w:after="0"/>
        <w:jc w:val="both"/>
        <w:rPr>
          <w:sz w:val="22"/>
          <w:szCs w:val="22"/>
        </w:rPr>
      </w:pPr>
    </w:p>
    <w:p w14:paraId="4D96A662" w14:textId="77777777" w:rsidR="00722AFF" w:rsidRDefault="00722AFF" w:rsidP="004B3A05">
      <w:pPr>
        <w:pStyle w:val="NormaleWeb"/>
        <w:tabs>
          <w:tab w:val="left" w:pos="6946"/>
        </w:tabs>
        <w:spacing w:before="0" w:beforeAutospacing="0" w:after="0"/>
        <w:jc w:val="both"/>
        <w:rPr>
          <w:sz w:val="22"/>
          <w:szCs w:val="22"/>
        </w:rPr>
      </w:pPr>
    </w:p>
    <w:p w14:paraId="2779E17C" w14:textId="77777777" w:rsidR="00722AFF" w:rsidRDefault="00722AFF" w:rsidP="004B3A05">
      <w:pPr>
        <w:pStyle w:val="NormaleWeb"/>
        <w:tabs>
          <w:tab w:val="left" w:pos="6946"/>
        </w:tabs>
        <w:spacing w:before="0" w:beforeAutospacing="0" w:after="0"/>
        <w:jc w:val="both"/>
        <w:rPr>
          <w:sz w:val="22"/>
          <w:szCs w:val="22"/>
        </w:rPr>
      </w:pPr>
    </w:p>
    <w:p w14:paraId="09CC0A66" w14:textId="77777777" w:rsidR="00722AFF" w:rsidRDefault="00722AFF" w:rsidP="004B3A05">
      <w:pPr>
        <w:pStyle w:val="NormaleWeb"/>
        <w:tabs>
          <w:tab w:val="left" w:pos="6946"/>
        </w:tabs>
        <w:spacing w:before="0" w:beforeAutospacing="0" w:after="0"/>
        <w:jc w:val="both"/>
        <w:rPr>
          <w:sz w:val="22"/>
          <w:szCs w:val="22"/>
        </w:rPr>
      </w:pPr>
    </w:p>
    <w:p w14:paraId="247B0D4C" w14:textId="77777777" w:rsidR="002E60B2" w:rsidRDefault="002E60B2" w:rsidP="004B3A05">
      <w:pPr>
        <w:pStyle w:val="NormaleWeb"/>
        <w:tabs>
          <w:tab w:val="left" w:pos="6946"/>
        </w:tabs>
        <w:spacing w:before="0" w:beforeAutospacing="0" w:after="0"/>
        <w:jc w:val="both"/>
        <w:rPr>
          <w:sz w:val="22"/>
          <w:szCs w:val="22"/>
        </w:rPr>
      </w:pPr>
    </w:p>
    <w:p w14:paraId="1FB9E49E" w14:textId="77777777" w:rsidR="002E60B2" w:rsidRDefault="002E60B2" w:rsidP="004B3A05">
      <w:pPr>
        <w:pStyle w:val="NormaleWeb"/>
        <w:tabs>
          <w:tab w:val="left" w:pos="6946"/>
        </w:tabs>
        <w:spacing w:before="0" w:beforeAutospacing="0" w:after="0"/>
        <w:jc w:val="both"/>
        <w:rPr>
          <w:sz w:val="22"/>
          <w:szCs w:val="22"/>
        </w:rPr>
      </w:pPr>
    </w:p>
    <w:p w14:paraId="23208231" w14:textId="77777777" w:rsidR="002E60B2" w:rsidRPr="00B5316B" w:rsidRDefault="002E60B2" w:rsidP="004B3A05">
      <w:pPr>
        <w:pStyle w:val="NormaleWeb"/>
        <w:tabs>
          <w:tab w:val="left" w:pos="6946"/>
        </w:tabs>
        <w:spacing w:before="0" w:beforeAutospacing="0" w:after="0"/>
        <w:jc w:val="both"/>
        <w:rPr>
          <w:sz w:val="22"/>
          <w:szCs w:val="22"/>
        </w:rPr>
      </w:pPr>
    </w:p>
    <w:p w14:paraId="44FE79C7" w14:textId="77777777" w:rsidR="00564FE9" w:rsidRDefault="00564FE9" w:rsidP="007D4880">
      <w:pPr>
        <w:pStyle w:val="NormaleWeb"/>
        <w:spacing w:before="0" w:beforeAutospacing="0" w:after="0"/>
        <w:ind w:firstLine="278"/>
        <w:jc w:val="center"/>
      </w:pPr>
      <w:r>
        <w:rPr>
          <w:noProof/>
        </w:rPr>
        <w:drawing>
          <wp:inline distT="0" distB="0" distL="0" distR="0" wp14:anchorId="17E7BD07" wp14:editId="6F07187B">
            <wp:extent cx="1422400" cy="171704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RO.bmp"/>
                    <pic:cNvPicPr/>
                  </pic:nvPicPr>
                  <pic:blipFill>
                    <a:blip r:embed="rId6">
                      <a:extLst>
                        <a:ext uri="{28A0092B-C50C-407E-A947-70E740481C1C}">
                          <a14:useLocalDpi xmlns:a14="http://schemas.microsoft.com/office/drawing/2010/main" val="0"/>
                        </a:ext>
                      </a:extLst>
                    </a:blip>
                    <a:stretch>
                      <a:fillRect/>
                    </a:stretch>
                  </pic:blipFill>
                  <pic:spPr>
                    <a:xfrm>
                      <a:off x="0" y="0"/>
                      <a:ext cx="1433377" cy="1730291"/>
                    </a:xfrm>
                    <a:prstGeom prst="rect">
                      <a:avLst/>
                    </a:prstGeom>
                  </pic:spPr>
                </pic:pic>
              </a:graphicData>
            </a:graphic>
          </wp:inline>
        </w:drawing>
      </w:r>
      <w:bookmarkStart w:id="0" w:name="_GoBack"/>
      <w:bookmarkEnd w:id="0"/>
    </w:p>
    <w:p w14:paraId="6640D559" w14:textId="77777777" w:rsidR="00782376" w:rsidRPr="00E83356" w:rsidRDefault="00782376" w:rsidP="00CB77DF">
      <w:pPr>
        <w:pStyle w:val="NormaleWeb"/>
        <w:spacing w:before="0" w:beforeAutospacing="0" w:after="0"/>
        <w:rPr>
          <w:rFonts w:ascii="Edwardian Script ITC" w:hAnsi="Edwardian Script ITC"/>
          <w:b/>
          <w:sz w:val="24"/>
          <w:szCs w:val="24"/>
        </w:rPr>
      </w:pPr>
    </w:p>
    <w:p w14:paraId="7988E6B3" w14:textId="1E19FF04" w:rsidR="00924E26" w:rsidRDefault="00DE5849" w:rsidP="00F72344">
      <w:pPr>
        <w:pStyle w:val="NormaleWeb"/>
        <w:spacing w:before="0" w:beforeAutospacing="0" w:after="0"/>
        <w:ind w:hanging="142"/>
        <w:jc w:val="center"/>
        <w:rPr>
          <w:rFonts w:ascii="Edwardian Script ITC" w:hAnsi="Edwardian Script ITC"/>
          <w:b/>
          <w:sz w:val="56"/>
          <w:szCs w:val="56"/>
        </w:rPr>
      </w:pPr>
      <w:r w:rsidRPr="00564FE9">
        <w:rPr>
          <w:rFonts w:ascii="Edwardian Script ITC" w:hAnsi="Edwardian Script ITC"/>
          <w:b/>
          <w:sz w:val="56"/>
          <w:szCs w:val="56"/>
        </w:rPr>
        <w:t>Bordighera</w:t>
      </w:r>
      <w:r w:rsidR="00F72344">
        <w:rPr>
          <w:rFonts w:ascii="Edwardian Script ITC" w:hAnsi="Edwardian Script ITC"/>
          <w:b/>
          <w:sz w:val="56"/>
          <w:szCs w:val="56"/>
        </w:rPr>
        <w:t>,</w:t>
      </w:r>
      <w:r w:rsidR="00FE0503">
        <w:rPr>
          <w:rFonts w:ascii="Edwardian Script ITC" w:hAnsi="Edwardian Script ITC"/>
          <w:b/>
          <w:sz w:val="56"/>
          <w:szCs w:val="56"/>
        </w:rPr>
        <w:t xml:space="preserve"> </w:t>
      </w:r>
      <w:r w:rsidR="00E51DAF">
        <w:rPr>
          <w:rFonts w:ascii="Edwardian Script ITC" w:hAnsi="Edwardian Script ITC"/>
          <w:b/>
          <w:sz w:val="56"/>
          <w:szCs w:val="56"/>
        </w:rPr>
        <w:t>Giardini Löwe</w:t>
      </w:r>
    </w:p>
    <w:p w14:paraId="04F6C1D2" w14:textId="77777777" w:rsidR="00E83356" w:rsidRDefault="00E83356" w:rsidP="00C27F6B">
      <w:pPr>
        <w:pStyle w:val="NormaleWeb"/>
        <w:spacing w:before="0" w:beforeAutospacing="0" w:after="0"/>
        <w:ind w:firstLine="278"/>
        <w:jc w:val="center"/>
      </w:pPr>
    </w:p>
    <w:p w14:paraId="571D5FB2" w14:textId="2EB4709A" w:rsidR="00F72344" w:rsidRDefault="00981DAD" w:rsidP="00F72344">
      <w:pPr>
        <w:pStyle w:val="NormaleWeb"/>
        <w:spacing w:before="0" w:beforeAutospacing="0" w:after="0"/>
        <w:ind w:hanging="142"/>
        <w:jc w:val="center"/>
        <w:rPr>
          <w:rFonts w:ascii="Book Antiqua" w:hAnsi="Book Antiqua"/>
          <w:sz w:val="32"/>
          <w:szCs w:val="32"/>
        </w:rPr>
      </w:pPr>
      <w:r>
        <w:rPr>
          <w:rFonts w:ascii="Book Antiqua" w:hAnsi="Book Antiqua"/>
          <w:sz w:val="32"/>
          <w:szCs w:val="32"/>
        </w:rPr>
        <w:t>O</w:t>
      </w:r>
      <w:r w:rsidR="0066537E">
        <w:rPr>
          <w:rFonts w:ascii="Book Antiqua" w:hAnsi="Book Antiqua"/>
          <w:sz w:val="32"/>
          <w:szCs w:val="32"/>
        </w:rPr>
        <w:t>uvertures e I</w:t>
      </w:r>
      <w:r w:rsidR="002E60B2">
        <w:rPr>
          <w:rFonts w:ascii="Book Antiqua" w:hAnsi="Book Antiqua"/>
          <w:sz w:val="32"/>
          <w:szCs w:val="32"/>
        </w:rPr>
        <w:t>ntermezzi tratti da</w:t>
      </w:r>
      <w:r w:rsidR="0037429F">
        <w:rPr>
          <w:rFonts w:ascii="Book Antiqua" w:hAnsi="Book Antiqua"/>
          <w:sz w:val="32"/>
          <w:szCs w:val="32"/>
        </w:rPr>
        <w:t>lle</w:t>
      </w:r>
      <w:r w:rsidR="007E200A">
        <w:rPr>
          <w:rFonts w:ascii="Book Antiqua" w:hAnsi="Book Antiqua"/>
          <w:sz w:val="32"/>
          <w:szCs w:val="32"/>
        </w:rPr>
        <w:t xml:space="preserve"> opere di </w:t>
      </w:r>
      <w:r w:rsidR="00C97A79">
        <w:rPr>
          <w:rFonts w:ascii="Book Antiqua" w:hAnsi="Book Antiqua"/>
          <w:sz w:val="32"/>
          <w:szCs w:val="32"/>
        </w:rPr>
        <w:t xml:space="preserve">Mozart, </w:t>
      </w:r>
      <w:r w:rsidR="007E200A">
        <w:rPr>
          <w:rFonts w:ascii="Book Antiqua" w:hAnsi="Book Antiqua"/>
          <w:sz w:val="32"/>
          <w:szCs w:val="32"/>
        </w:rPr>
        <w:t xml:space="preserve">Rossini, Verdi, </w:t>
      </w:r>
      <w:r w:rsidR="002E60B2">
        <w:rPr>
          <w:rFonts w:ascii="Book Antiqua" w:hAnsi="Book Antiqua"/>
          <w:sz w:val="32"/>
          <w:szCs w:val="32"/>
        </w:rPr>
        <w:t>Puccini</w:t>
      </w:r>
      <w:r w:rsidR="007E200A">
        <w:rPr>
          <w:rFonts w:ascii="Book Antiqua" w:hAnsi="Book Antiqua"/>
          <w:sz w:val="32"/>
          <w:szCs w:val="32"/>
        </w:rPr>
        <w:t xml:space="preserve"> e Bizet</w:t>
      </w:r>
    </w:p>
    <w:p w14:paraId="42F07CB2" w14:textId="77777777" w:rsidR="00F72344" w:rsidRPr="00F72344" w:rsidRDefault="00F72344" w:rsidP="00C27F6B">
      <w:pPr>
        <w:pStyle w:val="NormaleWeb"/>
        <w:spacing w:before="0" w:beforeAutospacing="0" w:after="0"/>
        <w:ind w:firstLine="278"/>
        <w:jc w:val="center"/>
        <w:rPr>
          <w:sz w:val="32"/>
          <w:szCs w:val="32"/>
        </w:rPr>
      </w:pPr>
    </w:p>
    <w:p w14:paraId="74BE079E" w14:textId="296DBEB4" w:rsidR="00DE5849" w:rsidRPr="00F72344" w:rsidRDefault="002E60B2" w:rsidP="007D4880">
      <w:pPr>
        <w:pStyle w:val="NormaleWeb"/>
        <w:spacing w:before="0" w:beforeAutospacing="0" w:after="0"/>
        <w:ind w:hanging="142"/>
        <w:jc w:val="center"/>
        <w:rPr>
          <w:sz w:val="32"/>
          <w:szCs w:val="32"/>
        </w:rPr>
      </w:pPr>
      <w:r>
        <w:rPr>
          <w:rFonts w:ascii="Book Antiqua" w:hAnsi="Book Antiqua"/>
          <w:sz w:val="32"/>
          <w:szCs w:val="32"/>
        </w:rPr>
        <w:t>Sabato 25</w:t>
      </w:r>
      <w:r w:rsidR="009F5D7F" w:rsidRPr="00F72344">
        <w:rPr>
          <w:rFonts w:ascii="Book Antiqua" w:hAnsi="Book Antiqua"/>
          <w:sz w:val="32"/>
          <w:szCs w:val="32"/>
        </w:rPr>
        <w:t xml:space="preserve"> </w:t>
      </w:r>
      <w:r w:rsidR="006F4413" w:rsidRPr="00F72344">
        <w:rPr>
          <w:rFonts w:ascii="Book Antiqua" w:hAnsi="Book Antiqua"/>
          <w:sz w:val="32"/>
          <w:szCs w:val="32"/>
        </w:rPr>
        <w:t>Luglio</w:t>
      </w:r>
      <w:r w:rsidR="00931EA0">
        <w:rPr>
          <w:rFonts w:ascii="Book Antiqua" w:hAnsi="Book Antiqua"/>
          <w:sz w:val="32"/>
          <w:szCs w:val="32"/>
        </w:rPr>
        <w:t xml:space="preserve"> 2015</w:t>
      </w:r>
      <w:r w:rsidR="006F4413" w:rsidRPr="00F72344">
        <w:rPr>
          <w:rFonts w:ascii="Book Antiqua" w:hAnsi="Book Antiqua"/>
          <w:sz w:val="32"/>
          <w:szCs w:val="32"/>
        </w:rPr>
        <w:t xml:space="preserve"> – Ore 21.</w:t>
      </w:r>
      <w:r w:rsidR="0066537E">
        <w:rPr>
          <w:rFonts w:ascii="Book Antiqua" w:hAnsi="Book Antiqua"/>
          <w:sz w:val="32"/>
          <w:szCs w:val="32"/>
        </w:rPr>
        <w:t>30</w:t>
      </w:r>
    </w:p>
    <w:p w14:paraId="68FBC535" w14:textId="77777777" w:rsidR="003437DA" w:rsidRDefault="003437DA" w:rsidP="00A36DAA">
      <w:pPr>
        <w:pStyle w:val="NormaleWeb"/>
        <w:spacing w:before="0" w:beforeAutospacing="0" w:after="0"/>
        <w:rPr>
          <w:rFonts w:ascii="Times New Roman" w:hAnsi="Times New Roman"/>
          <w:sz w:val="24"/>
          <w:szCs w:val="24"/>
        </w:rPr>
      </w:pPr>
    </w:p>
    <w:p w14:paraId="132AE86B" w14:textId="77777777" w:rsidR="00431ED2" w:rsidRDefault="00431ED2" w:rsidP="00431ED2">
      <w:pPr>
        <w:widowControl w:val="0"/>
        <w:autoSpaceDE w:val="0"/>
        <w:autoSpaceDN w:val="0"/>
        <w:adjustRightInd w:val="0"/>
        <w:jc w:val="both"/>
        <w:rPr>
          <w:rFonts w:ascii="Times New Roman" w:hAnsi="Times New Roman" w:cs="Times New Roman"/>
          <w:i/>
          <w:sz w:val="22"/>
          <w:szCs w:val="22"/>
        </w:rPr>
      </w:pPr>
      <w:r w:rsidRPr="00564FE9">
        <w:rPr>
          <w:rFonts w:ascii="Times New Roman" w:hAnsi="Times New Roman" w:cs="Times New Roman"/>
          <w:i/>
          <w:sz w:val="22"/>
          <w:szCs w:val="22"/>
        </w:rPr>
        <w:t>L’Orchestra Sinfonica della Città di Bordighera realizza un vivo desiderio dell’Amministrazione Comunale di creare una compagine sinfonica che possa rappresentare la Città delle palme, esibendosi in concerti nella città stessa così come altrove. I</w:t>
      </w:r>
      <w:r>
        <w:rPr>
          <w:rFonts w:ascii="Times New Roman" w:hAnsi="Times New Roman" w:cs="Times New Roman"/>
          <w:i/>
          <w:sz w:val="22"/>
          <w:szCs w:val="22"/>
        </w:rPr>
        <w:t xml:space="preserve">l </w:t>
      </w:r>
      <w:r w:rsidRPr="00564FE9">
        <w:rPr>
          <w:rFonts w:ascii="Times New Roman" w:hAnsi="Times New Roman" w:cs="Times New Roman"/>
          <w:i/>
          <w:sz w:val="22"/>
          <w:szCs w:val="22"/>
        </w:rPr>
        <w:t>Sindaco, Arch. Giacomo Pallanca</w:t>
      </w:r>
      <w:r>
        <w:rPr>
          <w:rFonts w:ascii="Times New Roman" w:hAnsi="Times New Roman" w:cs="Times New Roman"/>
          <w:i/>
          <w:sz w:val="22"/>
          <w:szCs w:val="22"/>
        </w:rPr>
        <w:t>, è il promotore del progetto</w:t>
      </w:r>
      <w:r w:rsidRPr="00564FE9">
        <w:rPr>
          <w:rFonts w:ascii="Times New Roman" w:hAnsi="Times New Roman" w:cs="Times New Roman"/>
          <w:i/>
          <w:sz w:val="22"/>
          <w:szCs w:val="22"/>
        </w:rPr>
        <w:t>; la direzione musicale è stata affidata al M° Massimo Dal Prà e la gestione generale all'associazione Ali di Bambù.</w:t>
      </w:r>
    </w:p>
    <w:p w14:paraId="7022FDAD" w14:textId="77777777" w:rsidR="00431ED2" w:rsidRDefault="00431ED2" w:rsidP="00431ED2">
      <w:pPr>
        <w:widowControl w:val="0"/>
        <w:autoSpaceDE w:val="0"/>
        <w:autoSpaceDN w:val="0"/>
        <w:adjustRightInd w:val="0"/>
        <w:jc w:val="both"/>
        <w:rPr>
          <w:rFonts w:ascii="Times New Roman" w:hAnsi="Times New Roman" w:cs="Times New Roman"/>
          <w:i/>
          <w:sz w:val="22"/>
          <w:szCs w:val="22"/>
        </w:rPr>
      </w:pPr>
      <w:r w:rsidRPr="00564FE9">
        <w:rPr>
          <w:rFonts w:ascii="Times New Roman" w:hAnsi="Times New Roman" w:cs="Times New Roman"/>
          <w:i/>
          <w:sz w:val="22"/>
          <w:szCs w:val="22"/>
        </w:rPr>
        <w:t xml:space="preserve">L’orchestra </w:t>
      </w:r>
      <w:r>
        <w:rPr>
          <w:rFonts w:ascii="Times New Roman" w:hAnsi="Times New Roman" w:cs="Times New Roman"/>
          <w:i/>
          <w:sz w:val="22"/>
          <w:szCs w:val="22"/>
        </w:rPr>
        <w:t xml:space="preserve">ha debuttato nel 2014 ed </w:t>
      </w:r>
      <w:r w:rsidRPr="00564FE9">
        <w:rPr>
          <w:rFonts w:ascii="Times New Roman" w:hAnsi="Times New Roman" w:cs="Times New Roman"/>
          <w:i/>
          <w:sz w:val="22"/>
          <w:szCs w:val="22"/>
        </w:rPr>
        <w:t>è format</w:t>
      </w:r>
      <w:r>
        <w:rPr>
          <w:rFonts w:ascii="Times New Roman" w:hAnsi="Times New Roman" w:cs="Times New Roman"/>
          <w:i/>
          <w:sz w:val="22"/>
          <w:szCs w:val="22"/>
        </w:rPr>
        <w:t>a da una trentina di musicisti;</w:t>
      </w:r>
      <w:r w:rsidRPr="00564FE9">
        <w:rPr>
          <w:rFonts w:ascii="Times New Roman" w:hAnsi="Times New Roman" w:cs="Times New Roman"/>
          <w:i/>
          <w:sz w:val="22"/>
          <w:szCs w:val="22"/>
        </w:rPr>
        <w:t xml:space="preserve"> nasce con l'intento di valorizzare le forze musicali della zona, collaborando comunque anche con musicisti al di fuori di essa; l'obiettivo rimane comunque quello di dare a questa realtà una connotazione più possibilmente territoriale</w:t>
      </w:r>
      <w:r>
        <w:rPr>
          <w:rFonts w:ascii="Times New Roman" w:hAnsi="Times New Roman" w:cs="Times New Roman"/>
          <w:i/>
          <w:sz w:val="22"/>
          <w:szCs w:val="22"/>
        </w:rPr>
        <w:t>.</w:t>
      </w:r>
    </w:p>
    <w:p w14:paraId="096AC784" w14:textId="60F12F1A" w:rsidR="00431ED2" w:rsidRDefault="004D243D" w:rsidP="00431ED2">
      <w:pPr>
        <w:widowControl w:val="0"/>
        <w:autoSpaceDE w:val="0"/>
        <w:autoSpaceDN w:val="0"/>
        <w:adjustRightInd w:val="0"/>
        <w:jc w:val="both"/>
        <w:rPr>
          <w:rFonts w:ascii="Times New Roman" w:hAnsi="Times New Roman" w:cs="Times New Roman"/>
          <w:i/>
          <w:sz w:val="22"/>
          <w:szCs w:val="22"/>
        </w:rPr>
      </w:pPr>
      <w:r>
        <w:rPr>
          <w:rFonts w:ascii="Times New Roman" w:hAnsi="Times New Roman" w:cs="Times New Roman"/>
          <w:i/>
          <w:sz w:val="22"/>
          <w:szCs w:val="22"/>
        </w:rPr>
        <w:t>Dalla sua nascita</w:t>
      </w:r>
      <w:r w:rsidR="00431ED2">
        <w:rPr>
          <w:rFonts w:ascii="Times New Roman" w:hAnsi="Times New Roman" w:cs="Times New Roman"/>
          <w:i/>
          <w:sz w:val="22"/>
          <w:szCs w:val="22"/>
        </w:rPr>
        <w:t xml:space="preserve"> si è esibita in diversi concerti con programmi che hanno spaziato dal repertorio sinfonico e sinfonico-corale a quello lirico, al Requiem di Mozart e a un programma di rock sinfonico. </w:t>
      </w:r>
    </w:p>
    <w:p w14:paraId="780892C3" w14:textId="77777777" w:rsidR="00A36DAA" w:rsidRDefault="00A36DAA" w:rsidP="00C633A5">
      <w:pPr>
        <w:widowControl w:val="0"/>
        <w:autoSpaceDE w:val="0"/>
        <w:autoSpaceDN w:val="0"/>
        <w:adjustRightInd w:val="0"/>
        <w:ind w:right="283"/>
        <w:jc w:val="both"/>
        <w:rPr>
          <w:rFonts w:ascii="Times New Roman" w:hAnsi="Times New Roman"/>
          <w:i/>
          <w:sz w:val="22"/>
          <w:szCs w:val="22"/>
        </w:rPr>
      </w:pPr>
    </w:p>
    <w:p w14:paraId="68BA29D2" w14:textId="77777777" w:rsidR="00722AFF" w:rsidRDefault="00722AFF" w:rsidP="00C633A5">
      <w:pPr>
        <w:widowControl w:val="0"/>
        <w:autoSpaceDE w:val="0"/>
        <w:autoSpaceDN w:val="0"/>
        <w:adjustRightInd w:val="0"/>
        <w:ind w:right="283"/>
        <w:jc w:val="both"/>
        <w:rPr>
          <w:rFonts w:ascii="Times New Roman" w:hAnsi="Times New Roman"/>
          <w:i/>
          <w:sz w:val="22"/>
          <w:szCs w:val="22"/>
        </w:rPr>
      </w:pPr>
    </w:p>
    <w:p w14:paraId="689B9D3A" w14:textId="77777777" w:rsidR="00CB77DF" w:rsidRDefault="00CB77DF" w:rsidP="00C633A5">
      <w:pPr>
        <w:widowControl w:val="0"/>
        <w:autoSpaceDE w:val="0"/>
        <w:autoSpaceDN w:val="0"/>
        <w:adjustRightInd w:val="0"/>
        <w:ind w:right="283"/>
        <w:jc w:val="both"/>
        <w:rPr>
          <w:rFonts w:ascii="Times New Roman" w:hAnsi="Times New Roman"/>
          <w:i/>
          <w:sz w:val="22"/>
          <w:szCs w:val="22"/>
        </w:rPr>
      </w:pPr>
    </w:p>
    <w:p w14:paraId="6F08CB28" w14:textId="77777777" w:rsidR="00E43592" w:rsidRDefault="00E43592" w:rsidP="00E43592">
      <w:pPr>
        <w:widowControl w:val="0"/>
        <w:autoSpaceDE w:val="0"/>
        <w:autoSpaceDN w:val="0"/>
        <w:adjustRightInd w:val="0"/>
        <w:ind w:right="283"/>
        <w:jc w:val="center"/>
        <w:rPr>
          <w:rFonts w:ascii="Times New Roman" w:hAnsi="Times New Roman"/>
          <w:b/>
          <w:sz w:val="28"/>
          <w:szCs w:val="28"/>
        </w:rPr>
      </w:pPr>
      <w:r>
        <w:rPr>
          <w:rFonts w:ascii="Times New Roman" w:hAnsi="Times New Roman"/>
          <w:b/>
          <w:sz w:val="28"/>
          <w:szCs w:val="28"/>
        </w:rPr>
        <w:lastRenderedPageBreak/>
        <w:t>Orchestra Sinfonica di Bordighera</w:t>
      </w:r>
    </w:p>
    <w:p w14:paraId="174C648D" w14:textId="77777777" w:rsidR="00722AFF" w:rsidRPr="00782376" w:rsidRDefault="00722AFF" w:rsidP="00E43592">
      <w:pPr>
        <w:widowControl w:val="0"/>
        <w:autoSpaceDE w:val="0"/>
        <w:autoSpaceDN w:val="0"/>
        <w:adjustRightInd w:val="0"/>
        <w:ind w:right="283"/>
        <w:jc w:val="center"/>
        <w:rPr>
          <w:rFonts w:ascii="Times New Roman" w:hAnsi="Times New Roman"/>
          <w:b/>
          <w:sz w:val="28"/>
          <w:szCs w:val="28"/>
        </w:rPr>
      </w:pPr>
    </w:p>
    <w:p w14:paraId="7A691659" w14:textId="6AA04E60" w:rsidR="00337438" w:rsidRDefault="00782376" w:rsidP="00A8288A">
      <w:pPr>
        <w:widowControl w:val="0"/>
        <w:autoSpaceDE w:val="0"/>
        <w:autoSpaceDN w:val="0"/>
        <w:adjustRightInd w:val="0"/>
        <w:ind w:right="283"/>
        <w:jc w:val="center"/>
        <w:rPr>
          <w:rFonts w:ascii="Times New Roman" w:hAnsi="Times New Roman"/>
          <w:b/>
          <w:sz w:val="28"/>
          <w:szCs w:val="28"/>
        </w:rPr>
      </w:pPr>
      <w:r w:rsidRPr="00782376">
        <w:rPr>
          <w:rFonts w:ascii="Times New Roman" w:hAnsi="Times New Roman"/>
          <w:b/>
          <w:sz w:val="28"/>
          <w:szCs w:val="28"/>
        </w:rPr>
        <w:t>Massimo Dal Prà – Direttore</w:t>
      </w:r>
    </w:p>
    <w:p w14:paraId="73B78EF1" w14:textId="77777777" w:rsidR="00722AFF" w:rsidRPr="00A8288A" w:rsidRDefault="00722AFF" w:rsidP="00A8288A">
      <w:pPr>
        <w:widowControl w:val="0"/>
        <w:autoSpaceDE w:val="0"/>
        <w:autoSpaceDN w:val="0"/>
        <w:adjustRightInd w:val="0"/>
        <w:ind w:right="283"/>
        <w:jc w:val="center"/>
        <w:rPr>
          <w:rFonts w:ascii="Times New Roman" w:hAnsi="Times New Roman"/>
          <w:b/>
          <w:sz w:val="28"/>
          <w:szCs w:val="28"/>
        </w:rPr>
      </w:pPr>
    </w:p>
    <w:p w14:paraId="2C8B5A88" w14:textId="77777777" w:rsidR="00337438" w:rsidRDefault="00337438" w:rsidP="00DE5849">
      <w:pPr>
        <w:pStyle w:val="NormaleWeb"/>
        <w:spacing w:before="0" w:beforeAutospacing="0" w:after="0"/>
        <w:ind w:left="499"/>
        <w:jc w:val="center"/>
        <w:rPr>
          <w:bCs/>
          <w:sz w:val="24"/>
          <w:szCs w:val="24"/>
        </w:rPr>
      </w:pPr>
    </w:p>
    <w:p w14:paraId="7EE2C2F8" w14:textId="77777777" w:rsidR="0001374B" w:rsidRDefault="0001374B" w:rsidP="00DE5849">
      <w:pPr>
        <w:pStyle w:val="NormaleWeb"/>
        <w:spacing w:before="0" w:beforeAutospacing="0" w:after="0"/>
        <w:ind w:left="499"/>
        <w:jc w:val="center"/>
        <w:rPr>
          <w:bCs/>
          <w:sz w:val="24"/>
          <w:szCs w:val="24"/>
        </w:rPr>
      </w:pPr>
    </w:p>
    <w:p w14:paraId="54F9682B" w14:textId="77777777" w:rsidR="00462628" w:rsidRPr="00722AFF" w:rsidRDefault="00B00901" w:rsidP="00B00901">
      <w:pPr>
        <w:widowControl w:val="0"/>
        <w:autoSpaceDE w:val="0"/>
        <w:autoSpaceDN w:val="0"/>
        <w:adjustRightInd w:val="0"/>
        <w:jc w:val="both"/>
        <w:rPr>
          <w:rFonts w:ascii="Times New Roman" w:hAnsi="Times New Roman" w:cs="Times New Roman"/>
          <w:sz w:val="21"/>
          <w:szCs w:val="21"/>
        </w:rPr>
      </w:pPr>
      <w:r w:rsidRPr="00722AFF">
        <w:rPr>
          <w:rFonts w:ascii="Times New Roman" w:hAnsi="Times New Roman" w:cs="Times New Roman"/>
          <w:sz w:val="21"/>
          <w:szCs w:val="21"/>
        </w:rPr>
        <w:t>L'</w:t>
      </w:r>
      <w:r w:rsidRPr="00722AFF">
        <w:rPr>
          <w:rFonts w:ascii="Times New Roman" w:hAnsi="Times New Roman" w:cs="Times New Roman"/>
          <w:b/>
          <w:sz w:val="21"/>
          <w:szCs w:val="21"/>
        </w:rPr>
        <w:t>Ouverture</w:t>
      </w:r>
      <w:r w:rsidRPr="00722AFF">
        <w:rPr>
          <w:rFonts w:ascii="Times New Roman" w:hAnsi="Times New Roman" w:cs="Times New Roman"/>
          <w:sz w:val="21"/>
          <w:szCs w:val="21"/>
        </w:rPr>
        <w:t xml:space="preserve"> inizia ad essere impiegata nella musica di </w:t>
      </w:r>
      <w:hyperlink r:id="rId7" w:history="1">
        <w:r w:rsidRPr="00722AFF">
          <w:rPr>
            <w:rFonts w:ascii="Times New Roman" w:hAnsi="Times New Roman" w:cs="Times New Roman"/>
            <w:sz w:val="21"/>
            <w:szCs w:val="21"/>
          </w:rPr>
          <w:t>Jean-</w:t>
        </w:r>
        <w:proofErr w:type="spellStart"/>
        <w:r w:rsidRPr="00722AFF">
          <w:rPr>
            <w:rFonts w:ascii="Times New Roman" w:hAnsi="Times New Roman" w:cs="Times New Roman"/>
            <w:sz w:val="21"/>
            <w:szCs w:val="21"/>
          </w:rPr>
          <w:t>Baptiste</w:t>
        </w:r>
        <w:proofErr w:type="spellEnd"/>
        <w:r w:rsidRPr="00722AFF">
          <w:rPr>
            <w:rFonts w:ascii="Times New Roman" w:hAnsi="Times New Roman" w:cs="Times New Roman"/>
            <w:sz w:val="21"/>
            <w:szCs w:val="21"/>
          </w:rPr>
          <w:t xml:space="preserve"> </w:t>
        </w:r>
        <w:proofErr w:type="spellStart"/>
        <w:r w:rsidRPr="00722AFF">
          <w:rPr>
            <w:rFonts w:ascii="Times New Roman" w:hAnsi="Times New Roman" w:cs="Times New Roman"/>
            <w:sz w:val="21"/>
            <w:szCs w:val="21"/>
          </w:rPr>
          <w:t>Lully</w:t>
        </w:r>
        <w:proofErr w:type="spellEnd"/>
      </w:hyperlink>
      <w:r w:rsidRPr="00722AFF">
        <w:rPr>
          <w:rFonts w:ascii="Times New Roman" w:hAnsi="Times New Roman" w:cs="Times New Roman"/>
          <w:sz w:val="21"/>
          <w:szCs w:val="21"/>
        </w:rPr>
        <w:t xml:space="preserve">. Egli mise a punto uno schema che costituì la classica </w:t>
      </w:r>
      <w:hyperlink r:id="rId8" w:history="1">
        <w:r w:rsidRPr="00722AFF">
          <w:rPr>
            <w:rFonts w:ascii="Times New Roman" w:hAnsi="Times New Roman" w:cs="Times New Roman"/>
            <w:i/>
            <w:iCs/>
            <w:sz w:val="21"/>
            <w:szCs w:val="21"/>
          </w:rPr>
          <w:t>ouverture francese</w:t>
        </w:r>
      </w:hyperlink>
      <w:r w:rsidRPr="00722AFF">
        <w:rPr>
          <w:rFonts w:ascii="Times New Roman" w:hAnsi="Times New Roman" w:cs="Times New Roman"/>
          <w:sz w:val="21"/>
          <w:szCs w:val="21"/>
        </w:rPr>
        <w:t xml:space="preserve"> fino al tempo di </w:t>
      </w:r>
      <w:hyperlink r:id="rId9" w:history="1">
        <w:r w:rsidRPr="00722AFF">
          <w:rPr>
            <w:rFonts w:ascii="Times New Roman" w:hAnsi="Times New Roman" w:cs="Times New Roman"/>
            <w:sz w:val="21"/>
            <w:szCs w:val="21"/>
          </w:rPr>
          <w:t>Bach</w:t>
        </w:r>
      </w:hyperlink>
      <w:r w:rsidRPr="00722AFF">
        <w:rPr>
          <w:rFonts w:ascii="Times New Roman" w:hAnsi="Times New Roman" w:cs="Times New Roman"/>
          <w:sz w:val="21"/>
          <w:szCs w:val="21"/>
        </w:rPr>
        <w:t xml:space="preserve"> e </w:t>
      </w:r>
      <w:hyperlink r:id="rId10" w:history="1">
        <w:proofErr w:type="spellStart"/>
        <w:r w:rsidRPr="00722AFF">
          <w:rPr>
            <w:rFonts w:ascii="Times New Roman" w:hAnsi="Times New Roman" w:cs="Times New Roman"/>
            <w:sz w:val="21"/>
            <w:szCs w:val="21"/>
          </w:rPr>
          <w:t>Händel</w:t>
        </w:r>
        <w:proofErr w:type="spellEnd"/>
      </w:hyperlink>
      <w:r w:rsidRPr="00722AFF">
        <w:rPr>
          <w:rFonts w:ascii="Times New Roman" w:hAnsi="Times New Roman" w:cs="Times New Roman"/>
          <w:sz w:val="21"/>
          <w:szCs w:val="21"/>
        </w:rPr>
        <w:t xml:space="preserve">. Le ouvertures francesi premesse alle </w:t>
      </w:r>
      <w:hyperlink r:id="rId11" w:history="1">
        <w:r w:rsidRPr="00722AFF">
          <w:rPr>
            <w:rFonts w:ascii="Times New Roman" w:hAnsi="Times New Roman" w:cs="Times New Roman"/>
            <w:sz w:val="21"/>
            <w:szCs w:val="21"/>
          </w:rPr>
          <w:t>opere</w:t>
        </w:r>
      </w:hyperlink>
      <w:r w:rsidRPr="00722AFF">
        <w:rPr>
          <w:rFonts w:ascii="Times New Roman" w:hAnsi="Times New Roman" w:cs="Times New Roman"/>
          <w:sz w:val="21"/>
          <w:szCs w:val="21"/>
        </w:rPr>
        <w:t xml:space="preserve">, erano spesso seguite da una serie di </w:t>
      </w:r>
      <w:hyperlink r:id="rId12" w:history="1">
        <w:r w:rsidRPr="00722AFF">
          <w:rPr>
            <w:rFonts w:ascii="Times New Roman" w:hAnsi="Times New Roman" w:cs="Times New Roman"/>
            <w:sz w:val="21"/>
            <w:szCs w:val="21"/>
          </w:rPr>
          <w:t>danze</w:t>
        </w:r>
      </w:hyperlink>
      <w:r w:rsidRPr="00722AFF">
        <w:rPr>
          <w:rFonts w:ascii="Times New Roman" w:hAnsi="Times New Roman" w:cs="Times New Roman"/>
          <w:sz w:val="21"/>
          <w:szCs w:val="21"/>
        </w:rPr>
        <w:t xml:space="preserve"> prima dell'apertura del </w:t>
      </w:r>
      <w:hyperlink r:id="rId13" w:history="1">
        <w:r w:rsidRPr="00722AFF">
          <w:rPr>
            <w:rFonts w:ascii="Times New Roman" w:hAnsi="Times New Roman" w:cs="Times New Roman"/>
            <w:sz w:val="21"/>
            <w:szCs w:val="21"/>
          </w:rPr>
          <w:t>sipario</w:t>
        </w:r>
      </w:hyperlink>
      <w:r w:rsidRPr="00722AFF">
        <w:rPr>
          <w:rFonts w:ascii="Times New Roman" w:hAnsi="Times New Roman" w:cs="Times New Roman"/>
          <w:sz w:val="21"/>
          <w:szCs w:val="21"/>
        </w:rPr>
        <w:t>; in questo caso venivano usate come preludio ad una suite.</w:t>
      </w:r>
      <w:r w:rsidR="00462628" w:rsidRPr="00722AFF">
        <w:rPr>
          <w:rFonts w:ascii="Times New Roman" w:hAnsi="Times New Roman" w:cs="Times New Roman"/>
          <w:sz w:val="21"/>
          <w:szCs w:val="21"/>
        </w:rPr>
        <w:t xml:space="preserve"> </w:t>
      </w:r>
      <w:r w:rsidRPr="00722AFF">
        <w:rPr>
          <w:rFonts w:ascii="Times New Roman" w:hAnsi="Times New Roman" w:cs="Times New Roman"/>
          <w:sz w:val="21"/>
          <w:szCs w:val="21"/>
        </w:rPr>
        <w:t xml:space="preserve">Con l'avvento della musica drammatica e della </w:t>
      </w:r>
      <w:hyperlink r:id="rId14" w:history="1">
        <w:r w:rsidRPr="00722AFF">
          <w:rPr>
            <w:rFonts w:ascii="Times New Roman" w:hAnsi="Times New Roman" w:cs="Times New Roman"/>
            <w:sz w:val="21"/>
            <w:szCs w:val="21"/>
          </w:rPr>
          <w:t>forma sonata</w:t>
        </w:r>
      </w:hyperlink>
      <w:r w:rsidRPr="00722AFF">
        <w:rPr>
          <w:rFonts w:ascii="Times New Roman" w:hAnsi="Times New Roman" w:cs="Times New Roman"/>
          <w:sz w:val="21"/>
          <w:szCs w:val="21"/>
        </w:rPr>
        <w:t xml:space="preserve">, l'ouverture francese divenne inadatta per l'opera; </w:t>
      </w:r>
      <w:hyperlink r:id="rId15" w:history="1">
        <w:proofErr w:type="spellStart"/>
        <w:r w:rsidRPr="00722AFF">
          <w:rPr>
            <w:rFonts w:ascii="Times New Roman" w:hAnsi="Times New Roman" w:cs="Times New Roman"/>
            <w:sz w:val="21"/>
            <w:szCs w:val="21"/>
          </w:rPr>
          <w:t>Gluck</w:t>
        </w:r>
        <w:proofErr w:type="spellEnd"/>
      </w:hyperlink>
      <w:r w:rsidRPr="00722AFF">
        <w:rPr>
          <w:rFonts w:ascii="Times New Roman" w:hAnsi="Times New Roman" w:cs="Times New Roman"/>
          <w:sz w:val="21"/>
          <w:szCs w:val="21"/>
        </w:rPr>
        <w:t xml:space="preserve"> si basò sul modello italiano della sinfonia. Da </w:t>
      </w:r>
      <w:hyperlink r:id="rId16" w:history="1">
        <w:r w:rsidRPr="00722AFF">
          <w:rPr>
            <w:rFonts w:ascii="Times New Roman" w:hAnsi="Times New Roman" w:cs="Times New Roman"/>
            <w:sz w:val="21"/>
            <w:szCs w:val="21"/>
          </w:rPr>
          <w:t>Mozart</w:t>
        </w:r>
      </w:hyperlink>
      <w:r w:rsidRPr="00722AFF">
        <w:rPr>
          <w:rFonts w:ascii="Times New Roman" w:hAnsi="Times New Roman" w:cs="Times New Roman"/>
          <w:sz w:val="21"/>
          <w:szCs w:val="21"/>
        </w:rPr>
        <w:t xml:space="preserve"> le successive ouvertures scritte nello stile della forma sonata sono chiaramente differenti dalla musica strettamente sinfonica. Esse sono costituite da un movimento veloce (con o senza una introduzione lenta) in forma sonata, senza ripetizioni, frequentemente senza una sezione di sviluppo, ma alcune volte sostituendo ad essa un episodio melodico in tempo lento. </w:t>
      </w:r>
    </w:p>
    <w:p w14:paraId="739EB890" w14:textId="1D698DBF" w:rsidR="00B00901" w:rsidRPr="00722AFF" w:rsidRDefault="008E3B5C" w:rsidP="00B00901">
      <w:pPr>
        <w:widowControl w:val="0"/>
        <w:autoSpaceDE w:val="0"/>
        <w:autoSpaceDN w:val="0"/>
        <w:adjustRightInd w:val="0"/>
        <w:jc w:val="both"/>
        <w:rPr>
          <w:rFonts w:ascii="Times New Roman" w:hAnsi="Times New Roman" w:cs="Times New Roman"/>
          <w:sz w:val="21"/>
          <w:szCs w:val="21"/>
        </w:rPr>
      </w:pPr>
      <w:hyperlink r:id="rId17" w:history="1">
        <w:r w:rsidR="00B00901" w:rsidRPr="00722AFF">
          <w:rPr>
            <w:rFonts w:ascii="Times New Roman" w:hAnsi="Times New Roman" w:cs="Times New Roman"/>
            <w:b/>
            <w:sz w:val="21"/>
            <w:szCs w:val="21"/>
          </w:rPr>
          <w:t>Sinfonia</w:t>
        </w:r>
      </w:hyperlink>
      <w:r w:rsidR="00B00901" w:rsidRPr="00722AFF">
        <w:rPr>
          <w:rFonts w:ascii="Times New Roman" w:hAnsi="Times New Roman" w:cs="Times New Roman"/>
          <w:sz w:val="21"/>
          <w:szCs w:val="21"/>
        </w:rPr>
        <w:t xml:space="preserve"> è un termine tipicamente italiano. Dalla fine del </w:t>
      </w:r>
      <w:hyperlink r:id="rId18" w:history="1">
        <w:r w:rsidR="00B00901" w:rsidRPr="00722AFF">
          <w:rPr>
            <w:rFonts w:ascii="Times New Roman" w:hAnsi="Times New Roman" w:cs="Times New Roman"/>
            <w:sz w:val="21"/>
            <w:szCs w:val="21"/>
          </w:rPr>
          <w:t>Seicento</w:t>
        </w:r>
      </w:hyperlink>
      <w:r w:rsidR="00B00901" w:rsidRPr="00722AFF">
        <w:rPr>
          <w:rFonts w:ascii="Times New Roman" w:hAnsi="Times New Roman" w:cs="Times New Roman"/>
          <w:sz w:val="21"/>
          <w:szCs w:val="21"/>
        </w:rPr>
        <w:t xml:space="preserve">, con </w:t>
      </w:r>
      <w:hyperlink r:id="rId19" w:history="1">
        <w:r w:rsidR="00B00901" w:rsidRPr="00722AFF">
          <w:rPr>
            <w:rFonts w:ascii="Times New Roman" w:hAnsi="Times New Roman" w:cs="Times New Roman"/>
            <w:sz w:val="21"/>
            <w:szCs w:val="21"/>
          </w:rPr>
          <w:t>Alessandro Scarlatti</w:t>
        </w:r>
      </w:hyperlink>
      <w:r w:rsidR="00B00901" w:rsidRPr="00722AFF">
        <w:rPr>
          <w:rFonts w:ascii="Times New Roman" w:hAnsi="Times New Roman" w:cs="Times New Roman"/>
          <w:sz w:val="21"/>
          <w:szCs w:val="21"/>
        </w:rPr>
        <w:t>, la sinfonia operistica ha struttura tripartita: Allegro-Adagio-Allegro. In realtà</w:t>
      </w:r>
      <w:r w:rsidR="00434BB7" w:rsidRPr="00722AFF">
        <w:rPr>
          <w:rFonts w:ascii="Times New Roman" w:hAnsi="Times New Roman" w:cs="Times New Roman"/>
          <w:sz w:val="21"/>
          <w:szCs w:val="21"/>
        </w:rPr>
        <w:t xml:space="preserve">, la sua nascita si deve a </w:t>
      </w:r>
      <w:r w:rsidR="00B00901" w:rsidRPr="00722AFF">
        <w:rPr>
          <w:rFonts w:ascii="Times New Roman" w:hAnsi="Times New Roman" w:cs="Times New Roman"/>
          <w:sz w:val="21"/>
          <w:szCs w:val="21"/>
        </w:rPr>
        <w:t xml:space="preserve">un'esigenza essenzialmente pratica. Nel Settecento il teatro era un luogo in cui il pubblico si recava e passava parecchie ore, non solo per assistere alla rappresentazione di un'opera, ma anche per mangiare, stare in compagnia, giocare a carte o a dadi. Così, era necessario che a un certo punto l'orchestra si mettesse a suonare per far capire a tutti che lo spettacolo iniziava. Per dare a tutti il tempo di sistemarsi senza che nel trambusto ci si perdesse qualcosa dell'opera, nacque l'usanza di eseguire all'inizio appunto una breve sinfonia orchestrale. Dapprima queste sinfonie non erano legate all'opera che si rappresentava ma nell'ultima parte del Settecento i compositori iniziarono a trattare questa forma musicale come una vera e propria introduzione all'opera, appositamente composta. Alla fine del Settecento la Sinfonia viene così ad assumere la forma bipartita che avrà grande fortuna nella prima parte dell'Ottocento: un tempo lento seguito da un allegro, generalmente in </w:t>
      </w:r>
      <w:hyperlink r:id="rId20" w:history="1">
        <w:r w:rsidR="00B00901" w:rsidRPr="00722AFF">
          <w:rPr>
            <w:rFonts w:ascii="Times New Roman" w:hAnsi="Times New Roman" w:cs="Times New Roman"/>
            <w:sz w:val="21"/>
            <w:szCs w:val="21"/>
          </w:rPr>
          <w:t>forma-sonata</w:t>
        </w:r>
      </w:hyperlink>
      <w:r w:rsidR="00B00901" w:rsidRPr="00722AFF">
        <w:rPr>
          <w:rFonts w:ascii="Times New Roman" w:hAnsi="Times New Roman" w:cs="Times New Roman"/>
          <w:sz w:val="21"/>
          <w:szCs w:val="21"/>
        </w:rPr>
        <w:t>, che utilizza alcuni dei temi principali dell'opera ne introduce il clima. Non sempre, per altro, la sinfonia di un'opera ne anticipa i temi musicali. Rossini, di fronte alla necessità di far fronte alle scadenze stabilite dalla committenza, arriva addirittura a riciclare una sinfonia da un'opera ad un'altra: ecco così che la sinfonia composta in origine per un'</w:t>
      </w:r>
      <w:hyperlink r:id="rId21" w:history="1">
        <w:r w:rsidR="00B00901" w:rsidRPr="00722AFF">
          <w:rPr>
            <w:rFonts w:ascii="Times New Roman" w:hAnsi="Times New Roman" w:cs="Times New Roman"/>
            <w:sz w:val="21"/>
            <w:szCs w:val="21"/>
          </w:rPr>
          <w:t>opera seria</w:t>
        </w:r>
      </w:hyperlink>
      <w:r w:rsidR="00B00901" w:rsidRPr="00722AFF">
        <w:rPr>
          <w:rFonts w:ascii="Times New Roman" w:hAnsi="Times New Roman" w:cs="Times New Roman"/>
          <w:sz w:val="21"/>
          <w:szCs w:val="21"/>
        </w:rPr>
        <w:t xml:space="preserve">, </w:t>
      </w:r>
      <w:hyperlink r:id="rId22" w:history="1">
        <w:r w:rsidR="00B00901" w:rsidRPr="00722AFF">
          <w:rPr>
            <w:rFonts w:ascii="Times New Roman" w:hAnsi="Times New Roman" w:cs="Times New Roman"/>
            <w:i/>
            <w:iCs/>
            <w:sz w:val="21"/>
            <w:szCs w:val="21"/>
          </w:rPr>
          <w:t>Aureliano in Palmira</w:t>
        </w:r>
      </w:hyperlink>
      <w:r w:rsidR="00B00901" w:rsidRPr="00722AFF">
        <w:rPr>
          <w:rFonts w:ascii="Times New Roman" w:hAnsi="Times New Roman" w:cs="Times New Roman"/>
          <w:sz w:val="21"/>
          <w:szCs w:val="21"/>
        </w:rPr>
        <w:t xml:space="preserve">, e riutilizzata per un'altra opera seria, </w:t>
      </w:r>
      <w:hyperlink r:id="rId23" w:history="1">
        <w:r w:rsidR="00B00901" w:rsidRPr="00722AFF">
          <w:rPr>
            <w:rFonts w:ascii="Times New Roman" w:hAnsi="Times New Roman" w:cs="Times New Roman"/>
            <w:i/>
            <w:iCs/>
            <w:sz w:val="21"/>
            <w:szCs w:val="21"/>
          </w:rPr>
          <w:t>Elisabetta, regina d'Inghilterra</w:t>
        </w:r>
      </w:hyperlink>
      <w:r w:rsidR="00B00901" w:rsidRPr="00722AFF">
        <w:rPr>
          <w:rFonts w:ascii="Times New Roman" w:hAnsi="Times New Roman" w:cs="Times New Roman"/>
          <w:sz w:val="21"/>
          <w:szCs w:val="21"/>
        </w:rPr>
        <w:t>, diventa famosa come sinfonia di un'</w:t>
      </w:r>
      <w:hyperlink r:id="rId24" w:history="1">
        <w:r w:rsidR="00B00901" w:rsidRPr="00722AFF">
          <w:rPr>
            <w:rFonts w:ascii="Times New Roman" w:hAnsi="Times New Roman" w:cs="Times New Roman"/>
            <w:sz w:val="21"/>
            <w:szCs w:val="21"/>
          </w:rPr>
          <w:t>opera buffa</w:t>
        </w:r>
      </w:hyperlink>
      <w:r w:rsidR="00B00901" w:rsidRPr="00722AFF">
        <w:rPr>
          <w:rFonts w:ascii="Times New Roman" w:hAnsi="Times New Roman" w:cs="Times New Roman"/>
          <w:sz w:val="21"/>
          <w:szCs w:val="21"/>
        </w:rPr>
        <w:t xml:space="preserve">: </w:t>
      </w:r>
      <w:hyperlink r:id="rId25" w:history="1">
        <w:r w:rsidR="00B00901" w:rsidRPr="00722AFF">
          <w:rPr>
            <w:rFonts w:ascii="Times New Roman" w:hAnsi="Times New Roman" w:cs="Times New Roman"/>
            <w:i/>
            <w:iCs/>
            <w:sz w:val="21"/>
            <w:szCs w:val="21"/>
          </w:rPr>
          <w:t>Il barbiere di Siviglia</w:t>
        </w:r>
      </w:hyperlink>
      <w:r w:rsidR="00B00901" w:rsidRPr="00722AFF">
        <w:rPr>
          <w:rFonts w:ascii="Times New Roman" w:hAnsi="Times New Roman" w:cs="Times New Roman"/>
          <w:sz w:val="21"/>
          <w:szCs w:val="21"/>
        </w:rPr>
        <w:t xml:space="preserve">. Ed è proprio con Rossini che la sinfonia si afferma come brano autonomo, destinato a conquistare una fama che talvolta arriva a superare quella della stessa opera. La forma della sinfonia operistica decade progressivamente nel corso dell'Ottocento, quando il dramma diventa sempre l'elemento centrale del teatro d'opera. Già in </w:t>
      </w:r>
      <w:hyperlink r:id="rId26" w:history="1">
        <w:r w:rsidR="00B00901" w:rsidRPr="00722AFF">
          <w:rPr>
            <w:rFonts w:ascii="Times New Roman" w:hAnsi="Times New Roman" w:cs="Times New Roman"/>
            <w:sz w:val="21"/>
            <w:szCs w:val="21"/>
          </w:rPr>
          <w:t>Verdi</w:t>
        </w:r>
      </w:hyperlink>
      <w:r w:rsidR="00B00901" w:rsidRPr="00722AFF">
        <w:rPr>
          <w:rFonts w:ascii="Times New Roman" w:hAnsi="Times New Roman" w:cs="Times New Roman"/>
          <w:sz w:val="21"/>
          <w:szCs w:val="21"/>
        </w:rPr>
        <w:t xml:space="preserve">, le opere sono spesso precedute solo da un breve </w:t>
      </w:r>
      <w:hyperlink r:id="rId27" w:history="1">
        <w:r w:rsidR="00B00901" w:rsidRPr="00722AFF">
          <w:rPr>
            <w:rFonts w:ascii="Times New Roman" w:hAnsi="Times New Roman" w:cs="Times New Roman"/>
            <w:sz w:val="21"/>
            <w:szCs w:val="21"/>
          </w:rPr>
          <w:t>preludio</w:t>
        </w:r>
      </w:hyperlink>
      <w:r w:rsidR="00B00901" w:rsidRPr="00722AFF">
        <w:rPr>
          <w:rFonts w:ascii="Times New Roman" w:hAnsi="Times New Roman" w:cs="Times New Roman"/>
          <w:sz w:val="21"/>
          <w:szCs w:val="21"/>
        </w:rPr>
        <w:t xml:space="preserve">, che ha il compito di introdurci direttamente nel vivo dell'azione. Una eccezione è rappresentata da </w:t>
      </w:r>
      <w:hyperlink r:id="rId28" w:history="1">
        <w:r w:rsidR="00B00901" w:rsidRPr="00722AFF">
          <w:rPr>
            <w:rFonts w:ascii="Times New Roman" w:hAnsi="Times New Roman" w:cs="Times New Roman"/>
            <w:sz w:val="21"/>
            <w:szCs w:val="21"/>
          </w:rPr>
          <w:t>Wagner</w:t>
        </w:r>
      </w:hyperlink>
      <w:r w:rsidR="00B00901" w:rsidRPr="00722AFF">
        <w:rPr>
          <w:rFonts w:ascii="Times New Roman" w:hAnsi="Times New Roman" w:cs="Times New Roman"/>
          <w:sz w:val="21"/>
          <w:szCs w:val="21"/>
        </w:rPr>
        <w:t xml:space="preserve"> che nelle sue opere, peraltro di dimensioni monumentali, inserisce talvolta una sinfonia (più spesso un preludio) che richiama i </w:t>
      </w:r>
      <w:hyperlink r:id="rId29" w:history="1">
        <w:r w:rsidR="00B00901" w:rsidRPr="00722AFF">
          <w:rPr>
            <w:rFonts w:ascii="Times New Roman" w:hAnsi="Times New Roman" w:cs="Times New Roman"/>
            <w:i/>
            <w:iCs/>
            <w:sz w:val="21"/>
            <w:szCs w:val="21"/>
          </w:rPr>
          <w:t>leitmotiv</w:t>
        </w:r>
      </w:hyperlink>
      <w:r w:rsidR="00B00901" w:rsidRPr="00722AFF">
        <w:rPr>
          <w:rFonts w:ascii="Times New Roman" w:hAnsi="Times New Roman" w:cs="Times New Roman"/>
          <w:sz w:val="21"/>
          <w:szCs w:val="21"/>
        </w:rPr>
        <w:t xml:space="preserve"> che costituiscono la base delle sue composizioni.</w:t>
      </w:r>
    </w:p>
    <w:p w14:paraId="33DA4398" w14:textId="78D83A46" w:rsidR="002E60B2" w:rsidRPr="00722AFF" w:rsidRDefault="00B00901" w:rsidP="00B00901">
      <w:pPr>
        <w:widowControl w:val="0"/>
        <w:autoSpaceDE w:val="0"/>
        <w:autoSpaceDN w:val="0"/>
        <w:adjustRightInd w:val="0"/>
        <w:spacing w:after="140"/>
        <w:jc w:val="both"/>
        <w:rPr>
          <w:rFonts w:ascii="Times New Roman" w:hAnsi="Times New Roman" w:cs="Times New Roman"/>
          <w:sz w:val="21"/>
          <w:szCs w:val="21"/>
        </w:rPr>
      </w:pPr>
      <w:r w:rsidRPr="00722AFF">
        <w:rPr>
          <w:rFonts w:ascii="Times New Roman" w:hAnsi="Times New Roman" w:cs="Times New Roman"/>
          <w:sz w:val="21"/>
          <w:szCs w:val="21"/>
        </w:rPr>
        <w:t>La forma operistica dell'</w:t>
      </w:r>
      <w:r w:rsidRPr="00722AFF">
        <w:rPr>
          <w:rFonts w:ascii="Times New Roman" w:hAnsi="Times New Roman" w:cs="Times New Roman"/>
          <w:b/>
          <w:sz w:val="21"/>
          <w:szCs w:val="21"/>
        </w:rPr>
        <w:t>Intermezzo</w:t>
      </w:r>
      <w:r w:rsidRPr="00722AFF">
        <w:rPr>
          <w:rFonts w:ascii="Times New Roman" w:hAnsi="Times New Roman" w:cs="Times New Roman"/>
          <w:sz w:val="21"/>
          <w:szCs w:val="21"/>
        </w:rPr>
        <w:t>, tipica del melodramma del secondo '800 e del '900, deriva dall'analoga forma francese dell'</w:t>
      </w:r>
      <w:proofErr w:type="spellStart"/>
      <w:r w:rsidR="008E3B5C">
        <w:fldChar w:fldCharType="begin"/>
      </w:r>
      <w:r w:rsidR="008E3B5C">
        <w:instrText xml:space="preserve"> HYPERLINK "https://it.wikipedia.org/wiki/Entr%27acte_</w:instrText>
      </w:r>
      <w:r w:rsidR="008E3B5C">
        <w:instrText xml:space="preserve">(teatro)" </w:instrText>
      </w:r>
      <w:r w:rsidR="008E3B5C">
        <w:fldChar w:fldCharType="separate"/>
      </w:r>
      <w:r w:rsidRPr="00722AFF">
        <w:rPr>
          <w:rFonts w:ascii="Times New Roman" w:hAnsi="Times New Roman" w:cs="Times New Roman"/>
          <w:i/>
          <w:iCs/>
          <w:sz w:val="21"/>
          <w:szCs w:val="21"/>
        </w:rPr>
        <w:t>entr'acte</w:t>
      </w:r>
      <w:proofErr w:type="spellEnd"/>
      <w:r w:rsidR="008E3B5C">
        <w:rPr>
          <w:rFonts w:ascii="Times New Roman" w:hAnsi="Times New Roman" w:cs="Times New Roman"/>
          <w:i/>
          <w:iCs/>
          <w:sz w:val="21"/>
          <w:szCs w:val="21"/>
        </w:rPr>
        <w:fldChar w:fldCharType="end"/>
      </w:r>
      <w:r w:rsidRPr="00722AFF">
        <w:rPr>
          <w:rFonts w:ascii="Times New Roman" w:hAnsi="Times New Roman" w:cs="Times New Roman"/>
          <w:sz w:val="21"/>
          <w:szCs w:val="21"/>
        </w:rPr>
        <w:t xml:space="preserve">, di cui accoglie il carattere descrittivo. È talvolta abbinata a un programma, descritto nel </w:t>
      </w:r>
      <w:hyperlink r:id="rId30" w:history="1">
        <w:r w:rsidRPr="00722AFF">
          <w:rPr>
            <w:rFonts w:ascii="Times New Roman" w:hAnsi="Times New Roman" w:cs="Times New Roman"/>
            <w:sz w:val="21"/>
            <w:szCs w:val="21"/>
          </w:rPr>
          <w:t>libretto</w:t>
        </w:r>
      </w:hyperlink>
      <w:r w:rsidRPr="00722AFF">
        <w:rPr>
          <w:rFonts w:ascii="Times New Roman" w:hAnsi="Times New Roman" w:cs="Times New Roman"/>
          <w:sz w:val="21"/>
          <w:szCs w:val="21"/>
        </w:rPr>
        <w:t xml:space="preserve">. Si tratta di fatto di un </w:t>
      </w:r>
      <w:hyperlink r:id="rId31" w:history="1">
        <w:r w:rsidRPr="00722AFF">
          <w:rPr>
            <w:rFonts w:ascii="Times New Roman" w:hAnsi="Times New Roman" w:cs="Times New Roman"/>
            <w:sz w:val="21"/>
            <w:szCs w:val="21"/>
          </w:rPr>
          <w:t>preludio</w:t>
        </w:r>
      </w:hyperlink>
      <w:r w:rsidRPr="00722AFF">
        <w:rPr>
          <w:rFonts w:ascii="Times New Roman" w:hAnsi="Times New Roman" w:cs="Times New Roman"/>
          <w:sz w:val="21"/>
          <w:szCs w:val="21"/>
        </w:rPr>
        <w:t xml:space="preserve"> che, anziché precedere il primo atto, si colloca subito prima di uno degli atti successivi o addirittura nel corso di un atto. Normalmente gli intermezzi sinfonici sono pensati per essere eseguiti a sipario chiuso, ma con alcune eccezioni</w:t>
      </w:r>
      <w:r w:rsidR="00462628" w:rsidRPr="00722AFF">
        <w:rPr>
          <w:rFonts w:ascii="Times New Roman" w:hAnsi="Times New Roman" w:cs="Times New Roman"/>
          <w:sz w:val="21"/>
          <w:szCs w:val="21"/>
        </w:rPr>
        <w:t>.</w:t>
      </w:r>
    </w:p>
    <w:p w14:paraId="2ABCB6B8" w14:textId="77777777" w:rsidR="00722AFF" w:rsidRDefault="00722AFF" w:rsidP="00B00901">
      <w:pPr>
        <w:widowControl w:val="0"/>
        <w:autoSpaceDE w:val="0"/>
        <w:autoSpaceDN w:val="0"/>
        <w:adjustRightInd w:val="0"/>
        <w:rPr>
          <w:rFonts w:ascii="Times New Roman" w:hAnsi="Times New Roman" w:cs="Times New Roman"/>
          <w:b/>
          <w:bCs/>
          <w:sz w:val="20"/>
          <w:szCs w:val="20"/>
        </w:rPr>
      </w:pPr>
    </w:p>
    <w:p w14:paraId="685D3097" w14:textId="45F4CA8C" w:rsidR="00EC0F7A" w:rsidRPr="00F23340" w:rsidRDefault="00EC0F7A" w:rsidP="00EC0F7A">
      <w:pPr>
        <w:widowControl w:val="0"/>
        <w:autoSpaceDE w:val="0"/>
        <w:autoSpaceDN w:val="0"/>
        <w:adjustRightInd w:val="0"/>
        <w:ind w:left="567"/>
        <w:jc w:val="center"/>
        <w:rPr>
          <w:rFonts w:ascii="Times New Roman" w:hAnsi="Times New Roman" w:cs="Times New Roman"/>
          <w:b/>
          <w:bCs/>
          <w:sz w:val="28"/>
          <w:szCs w:val="28"/>
        </w:rPr>
      </w:pPr>
      <w:r w:rsidRPr="00F23340">
        <w:rPr>
          <w:rFonts w:ascii="Times New Roman" w:hAnsi="Times New Roman" w:cs="Times New Roman"/>
          <w:b/>
          <w:bCs/>
          <w:sz w:val="28"/>
          <w:szCs w:val="28"/>
        </w:rPr>
        <w:t>Programma</w:t>
      </w:r>
    </w:p>
    <w:p w14:paraId="0866C64F" w14:textId="77777777" w:rsidR="00462628" w:rsidRDefault="00462628" w:rsidP="00F23340">
      <w:pPr>
        <w:widowControl w:val="0"/>
        <w:autoSpaceDE w:val="0"/>
        <w:autoSpaceDN w:val="0"/>
        <w:adjustRightInd w:val="0"/>
        <w:rPr>
          <w:rFonts w:ascii="Times New Roman" w:hAnsi="Times New Roman" w:cs="Times New Roman"/>
          <w:b/>
          <w:bCs/>
          <w:sz w:val="28"/>
          <w:szCs w:val="28"/>
        </w:rPr>
      </w:pPr>
    </w:p>
    <w:p w14:paraId="62EF6D1C" w14:textId="77777777" w:rsidR="00F23340" w:rsidRPr="00F23340" w:rsidRDefault="00F23340" w:rsidP="00F23340">
      <w:pPr>
        <w:widowControl w:val="0"/>
        <w:autoSpaceDE w:val="0"/>
        <w:autoSpaceDN w:val="0"/>
        <w:adjustRightInd w:val="0"/>
        <w:rPr>
          <w:rFonts w:ascii="Times New Roman" w:hAnsi="Times New Roman" w:cs="Times New Roman"/>
          <w:b/>
          <w:bCs/>
        </w:rPr>
      </w:pPr>
    </w:p>
    <w:p w14:paraId="5B0B2A09" w14:textId="77777777" w:rsidR="00EC0F7A" w:rsidRPr="00F23340" w:rsidRDefault="00EC0F7A" w:rsidP="00010C70">
      <w:pPr>
        <w:widowControl w:val="0"/>
        <w:autoSpaceDE w:val="0"/>
        <w:autoSpaceDN w:val="0"/>
        <w:adjustRightInd w:val="0"/>
        <w:ind w:left="567"/>
        <w:rPr>
          <w:rFonts w:ascii="Times New Roman" w:hAnsi="Times New Roman" w:cs="Times New Roman"/>
          <w:b/>
          <w:bCs/>
        </w:rPr>
      </w:pPr>
    </w:p>
    <w:p w14:paraId="7436048B" w14:textId="77777777" w:rsidR="00010C70" w:rsidRPr="00F23340" w:rsidRDefault="00010C70"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Wolfgang Amadeus Mozart </w:t>
      </w:r>
      <w:r w:rsidRPr="008E3B5C">
        <w:rPr>
          <w:rFonts w:ascii="Times New Roman" w:hAnsi="Times New Roman" w:cs="Times New Roman"/>
          <w:bCs/>
        </w:rPr>
        <w:t>(1756 – 1791)</w:t>
      </w:r>
    </w:p>
    <w:p w14:paraId="57593238" w14:textId="77777777" w:rsidR="00010C70" w:rsidRPr="00F23340" w:rsidRDefault="00010C70" w:rsidP="00010C70">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Ouverture </w:t>
      </w:r>
      <w:r w:rsidRPr="00F23340">
        <w:rPr>
          <w:rFonts w:ascii="Times New Roman" w:hAnsi="Times New Roman" w:cs="Times New Roman"/>
          <w:bCs/>
        </w:rPr>
        <w:t xml:space="preserve">da </w:t>
      </w:r>
      <w:r w:rsidRPr="00F23340">
        <w:rPr>
          <w:rFonts w:ascii="Times New Roman" w:hAnsi="Times New Roman" w:cs="Times New Roman"/>
          <w:bCs/>
          <w:i/>
        </w:rPr>
        <w:t>Il Flauto Magico</w:t>
      </w:r>
    </w:p>
    <w:p w14:paraId="1B15BEE6" w14:textId="77777777" w:rsidR="00EC0F7A" w:rsidRPr="00F23340" w:rsidRDefault="00EC0F7A" w:rsidP="00010C70">
      <w:pPr>
        <w:widowControl w:val="0"/>
        <w:autoSpaceDE w:val="0"/>
        <w:autoSpaceDN w:val="0"/>
        <w:adjustRightInd w:val="0"/>
        <w:ind w:left="1275" w:firstLine="141"/>
        <w:rPr>
          <w:rFonts w:ascii="Times New Roman" w:hAnsi="Times New Roman" w:cs="Times New Roman"/>
          <w:bCs/>
          <w:i/>
        </w:rPr>
      </w:pPr>
    </w:p>
    <w:p w14:paraId="5C3F0EA6" w14:textId="77777777" w:rsidR="00010C70" w:rsidRPr="00F23340" w:rsidRDefault="00010C70" w:rsidP="002F263C">
      <w:pPr>
        <w:widowControl w:val="0"/>
        <w:autoSpaceDE w:val="0"/>
        <w:autoSpaceDN w:val="0"/>
        <w:adjustRightInd w:val="0"/>
        <w:ind w:left="567"/>
        <w:rPr>
          <w:rFonts w:ascii="Times New Roman" w:hAnsi="Times New Roman" w:cs="Times New Roman"/>
          <w:b/>
          <w:bCs/>
        </w:rPr>
      </w:pPr>
    </w:p>
    <w:p w14:paraId="57A69116" w14:textId="77777777" w:rsidR="00010C70" w:rsidRPr="00F23340" w:rsidRDefault="00010C70"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Wolfgang Amadeus Mozart </w:t>
      </w:r>
      <w:r w:rsidRPr="008E3B5C">
        <w:rPr>
          <w:rFonts w:ascii="Times New Roman" w:hAnsi="Times New Roman" w:cs="Times New Roman"/>
          <w:bCs/>
        </w:rPr>
        <w:t>(1756 – 1791)</w:t>
      </w:r>
    </w:p>
    <w:p w14:paraId="2C18EC29" w14:textId="57DC2628" w:rsidR="00010C70" w:rsidRPr="00F23340" w:rsidRDefault="00010C70" w:rsidP="00010C70">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Ouverture </w:t>
      </w:r>
      <w:r w:rsidRPr="00F23340">
        <w:rPr>
          <w:rFonts w:ascii="Times New Roman" w:hAnsi="Times New Roman" w:cs="Times New Roman"/>
          <w:bCs/>
        </w:rPr>
        <w:t xml:space="preserve">da </w:t>
      </w:r>
      <w:r w:rsidRPr="00F23340">
        <w:rPr>
          <w:rFonts w:ascii="Times New Roman" w:hAnsi="Times New Roman" w:cs="Times New Roman"/>
          <w:bCs/>
          <w:i/>
        </w:rPr>
        <w:t>Le Nozze di Figaro</w:t>
      </w:r>
    </w:p>
    <w:p w14:paraId="2C4932D5" w14:textId="77777777" w:rsidR="00EC0F7A" w:rsidRPr="00F23340" w:rsidRDefault="00EC0F7A" w:rsidP="00010C70">
      <w:pPr>
        <w:widowControl w:val="0"/>
        <w:autoSpaceDE w:val="0"/>
        <w:autoSpaceDN w:val="0"/>
        <w:adjustRightInd w:val="0"/>
        <w:ind w:left="1275" w:firstLine="141"/>
        <w:rPr>
          <w:rFonts w:ascii="Times New Roman" w:hAnsi="Times New Roman" w:cs="Times New Roman"/>
          <w:bCs/>
          <w:i/>
        </w:rPr>
      </w:pPr>
    </w:p>
    <w:p w14:paraId="7912FB7B" w14:textId="77777777" w:rsidR="00155E6D" w:rsidRPr="00F23340" w:rsidRDefault="00155E6D" w:rsidP="00010C70">
      <w:pPr>
        <w:widowControl w:val="0"/>
        <w:autoSpaceDE w:val="0"/>
        <w:autoSpaceDN w:val="0"/>
        <w:adjustRightInd w:val="0"/>
        <w:ind w:left="1275" w:firstLine="141"/>
        <w:rPr>
          <w:rFonts w:ascii="Times New Roman" w:hAnsi="Times New Roman" w:cs="Times New Roman"/>
          <w:bCs/>
          <w:i/>
        </w:rPr>
      </w:pPr>
    </w:p>
    <w:p w14:paraId="0135C29A" w14:textId="77777777" w:rsidR="00722AFF" w:rsidRPr="00F23340" w:rsidRDefault="00722AFF"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Gioacchino Rossini </w:t>
      </w:r>
      <w:r w:rsidRPr="008E3B5C">
        <w:rPr>
          <w:rFonts w:ascii="Times New Roman" w:hAnsi="Times New Roman" w:cs="Times New Roman"/>
          <w:bCs/>
        </w:rPr>
        <w:t>(1792 – 1868)</w:t>
      </w:r>
    </w:p>
    <w:p w14:paraId="06773A0B" w14:textId="77777777" w:rsidR="00722AFF" w:rsidRPr="00F23340" w:rsidRDefault="00722AFF" w:rsidP="00722AFF">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Sinfonia </w:t>
      </w:r>
      <w:r w:rsidRPr="00F23340">
        <w:rPr>
          <w:rFonts w:ascii="Times New Roman" w:hAnsi="Times New Roman" w:cs="Times New Roman"/>
          <w:bCs/>
        </w:rPr>
        <w:t xml:space="preserve">da </w:t>
      </w:r>
      <w:r w:rsidRPr="00F23340">
        <w:rPr>
          <w:rFonts w:ascii="Times New Roman" w:hAnsi="Times New Roman" w:cs="Times New Roman"/>
          <w:bCs/>
          <w:i/>
        </w:rPr>
        <w:t>Il Signor Bruschino</w:t>
      </w:r>
    </w:p>
    <w:p w14:paraId="26FA7AA6" w14:textId="77777777" w:rsidR="00722AFF" w:rsidRPr="00F23340" w:rsidRDefault="00722AFF" w:rsidP="00722AFF">
      <w:pPr>
        <w:widowControl w:val="0"/>
        <w:autoSpaceDE w:val="0"/>
        <w:autoSpaceDN w:val="0"/>
        <w:adjustRightInd w:val="0"/>
        <w:ind w:left="1275" w:firstLine="141"/>
        <w:rPr>
          <w:rFonts w:ascii="Times New Roman" w:hAnsi="Times New Roman" w:cs="Times New Roman"/>
          <w:bCs/>
          <w:i/>
        </w:rPr>
      </w:pPr>
    </w:p>
    <w:p w14:paraId="3FE32748" w14:textId="77777777" w:rsidR="00462628" w:rsidRPr="00F23340" w:rsidRDefault="00462628" w:rsidP="00722AFF">
      <w:pPr>
        <w:widowControl w:val="0"/>
        <w:autoSpaceDE w:val="0"/>
        <w:autoSpaceDN w:val="0"/>
        <w:adjustRightInd w:val="0"/>
        <w:rPr>
          <w:rFonts w:ascii="Times New Roman" w:hAnsi="Times New Roman" w:cs="Times New Roman"/>
          <w:b/>
          <w:bCs/>
        </w:rPr>
      </w:pPr>
    </w:p>
    <w:p w14:paraId="2B2B5152" w14:textId="77777777" w:rsidR="001975A8" w:rsidRPr="00F23340" w:rsidRDefault="001975A8"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Gioacchino Rossini </w:t>
      </w:r>
      <w:r w:rsidRPr="008E3B5C">
        <w:rPr>
          <w:rFonts w:ascii="Times New Roman" w:hAnsi="Times New Roman" w:cs="Times New Roman"/>
          <w:bCs/>
        </w:rPr>
        <w:t>(1792 – 1868)</w:t>
      </w:r>
    </w:p>
    <w:p w14:paraId="37DB822B" w14:textId="77777777" w:rsidR="001975A8" w:rsidRPr="00F23340" w:rsidRDefault="001975A8" w:rsidP="001975A8">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Sinfonia </w:t>
      </w:r>
      <w:r w:rsidRPr="00F23340">
        <w:rPr>
          <w:rFonts w:ascii="Times New Roman" w:hAnsi="Times New Roman" w:cs="Times New Roman"/>
          <w:bCs/>
        </w:rPr>
        <w:t xml:space="preserve">da </w:t>
      </w:r>
      <w:r w:rsidRPr="00F23340">
        <w:rPr>
          <w:rFonts w:ascii="Times New Roman" w:hAnsi="Times New Roman" w:cs="Times New Roman"/>
          <w:bCs/>
          <w:i/>
        </w:rPr>
        <w:t>Il Barbiere di Siviglia</w:t>
      </w:r>
    </w:p>
    <w:p w14:paraId="3810E188" w14:textId="77777777" w:rsidR="00EC0F7A" w:rsidRPr="00F23340" w:rsidRDefault="00EC0F7A" w:rsidP="001975A8">
      <w:pPr>
        <w:widowControl w:val="0"/>
        <w:autoSpaceDE w:val="0"/>
        <w:autoSpaceDN w:val="0"/>
        <w:adjustRightInd w:val="0"/>
        <w:ind w:left="1275" w:firstLine="141"/>
        <w:rPr>
          <w:rFonts w:ascii="Times New Roman" w:hAnsi="Times New Roman" w:cs="Times New Roman"/>
          <w:bCs/>
          <w:i/>
        </w:rPr>
      </w:pPr>
    </w:p>
    <w:p w14:paraId="7B1D7B1E" w14:textId="77777777" w:rsidR="001975A8" w:rsidRPr="00F23340" w:rsidRDefault="001975A8" w:rsidP="002F263C">
      <w:pPr>
        <w:widowControl w:val="0"/>
        <w:autoSpaceDE w:val="0"/>
        <w:autoSpaceDN w:val="0"/>
        <w:adjustRightInd w:val="0"/>
        <w:ind w:left="567"/>
        <w:rPr>
          <w:rFonts w:ascii="Times New Roman" w:hAnsi="Times New Roman" w:cs="Times New Roman"/>
          <w:b/>
          <w:bCs/>
        </w:rPr>
      </w:pPr>
    </w:p>
    <w:p w14:paraId="0100ED2D" w14:textId="77777777" w:rsidR="00010C70" w:rsidRPr="00F23340" w:rsidRDefault="00010C70" w:rsidP="00CF63EA">
      <w:pPr>
        <w:widowControl w:val="0"/>
        <w:autoSpaceDE w:val="0"/>
        <w:autoSpaceDN w:val="0"/>
        <w:adjustRightInd w:val="0"/>
        <w:rPr>
          <w:rFonts w:ascii="Times New Roman" w:hAnsi="Times New Roman" w:cs="Times New Roman"/>
          <w:b/>
          <w:bCs/>
        </w:rPr>
      </w:pPr>
    </w:p>
    <w:p w14:paraId="2A277BEA" w14:textId="6FF03AE9" w:rsidR="002F263C" w:rsidRPr="00F23340" w:rsidRDefault="000640A8"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Giuseppe Verdi</w:t>
      </w:r>
      <w:r w:rsidR="002F263C" w:rsidRPr="00F23340">
        <w:rPr>
          <w:rFonts w:ascii="Times New Roman" w:hAnsi="Times New Roman" w:cs="Times New Roman"/>
          <w:b/>
          <w:bCs/>
        </w:rPr>
        <w:t xml:space="preserve"> </w:t>
      </w:r>
      <w:r w:rsidRPr="008E3B5C">
        <w:rPr>
          <w:rFonts w:ascii="Times New Roman" w:hAnsi="Times New Roman" w:cs="Times New Roman"/>
          <w:bCs/>
        </w:rPr>
        <w:t>(1813</w:t>
      </w:r>
      <w:r w:rsidR="002F263C" w:rsidRPr="008E3B5C">
        <w:rPr>
          <w:rFonts w:ascii="Times New Roman" w:hAnsi="Times New Roman" w:cs="Times New Roman"/>
          <w:bCs/>
        </w:rPr>
        <w:t xml:space="preserve"> – </w:t>
      </w:r>
      <w:r w:rsidRPr="008E3B5C">
        <w:rPr>
          <w:rFonts w:ascii="Times New Roman" w:hAnsi="Times New Roman" w:cs="Times New Roman"/>
          <w:bCs/>
        </w:rPr>
        <w:t>1901</w:t>
      </w:r>
      <w:r w:rsidR="002F263C" w:rsidRPr="008E3B5C">
        <w:rPr>
          <w:rFonts w:ascii="Times New Roman" w:hAnsi="Times New Roman" w:cs="Times New Roman"/>
          <w:bCs/>
        </w:rPr>
        <w:t>)</w:t>
      </w:r>
    </w:p>
    <w:p w14:paraId="47C97E6C" w14:textId="76CEAD4C" w:rsidR="002F263C" w:rsidRPr="00F23340" w:rsidRDefault="001920D9" w:rsidP="009514E9">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Preludio A</w:t>
      </w:r>
      <w:r w:rsidR="00D52923" w:rsidRPr="00F23340">
        <w:rPr>
          <w:rFonts w:ascii="Times New Roman" w:hAnsi="Times New Roman" w:cs="Times New Roman"/>
          <w:b/>
          <w:bCs/>
        </w:rPr>
        <w:t xml:space="preserve">tto I </w:t>
      </w:r>
      <w:r w:rsidR="00D52923" w:rsidRPr="00F23340">
        <w:rPr>
          <w:rFonts w:ascii="Times New Roman" w:hAnsi="Times New Roman" w:cs="Times New Roman"/>
          <w:bCs/>
        </w:rPr>
        <w:t xml:space="preserve">da </w:t>
      </w:r>
      <w:r w:rsidR="00D52923" w:rsidRPr="00F23340">
        <w:rPr>
          <w:rFonts w:ascii="Times New Roman" w:hAnsi="Times New Roman" w:cs="Times New Roman"/>
          <w:bCs/>
          <w:i/>
        </w:rPr>
        <w:t>La Traviata</w:t>
      </w:r>
    </w:p>
    <w:p w14:paraId="3EE3BF16" w14:textId="77777777" w:rsidR="00EC0F7A" w:rsidRPr="00F23340" w:rsidRDefault="00EC0F7A" w:rsidP="009514E9">
      <w:pPr>
        <w:widowControl w:val="0"/>
        <w:autoSpaceDE w:val="0"/>
        <w:autoSpaceDN w:val="0"/>
        <w:adjustRightInd w:val="0"/>
        <w:ind w:left="1275" w:firstLine="141"/>
        <w:rPr>
          <w:rFonts w:ascii="Times New Roman" w:hAnsi="Times New Roman" w:cs="Times New Roman"/>
          <w:bCs/>
        </w:rPr>
      </w:pPr>
    </w:p>
    <w:p w14:paraId="7F992A84" w14:textId="77777777" w:rsidR="00871F8C" w:rsidRPr="00F23340" w:rsidRDefault="00871F8C" w:rsidP="00CF63EA">
      <w:pPr>
        <w:widowControl w:val="0"/>
        <w:autoSpaceDE w:val="0"/>
        <w:autoSpaceDN w:val="0"/>
        <w:adjustRightInd w:val="0"/>
        <w:rPr>
          <w:rFonts w:ascii="Times New Roman" w:hAnsi="Times New Roman" w:cs="Times New Roman"/>
          <w:bCs/>
        </w:rPr>
      </w:pPr>
    </w:p>
    <w:p w14:paraId="0655A16D" w14:textId="77777777" w:rsidR="00871F8C" w:rsidRPr="00F23340" w:rsidRDefault="00871F8C"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Giuseppe Verdi </w:t>
      </w:r>
      <w:r w:rsidRPr="008E3B5C">
        <w:rPr>
          <w:rFonts w:ascii="Times New Roman" w:hAnsi="Times New Roman" w:cs="Times New Roman"/>
          <w:bCs/>
        </w:rPr>
        <w:t>(1813 – 1901)</w:t>
      </w:r>
    </w:p>
    <w:p w14:paraId="1E1E7E49" w14:textId="3472DA53" w:rsidR="00871F8C" w:rsidRPr="00F23340" w:rsidRDefault="00871F8C" w:rsidP="00871F8C">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Preludio </w:t>
      </w:r>
      <w:r w:rsidRPr="00F23340">
        <w:rPr>
          <w:rFonts w:ascii="Times New Roman" w:hAnsi="Times New Roman" w:cs="Times New Roman"/>
          <w:bCs/>
        </w:rPr>
        <w:t xml:space="preserve">da </w:t>
      </w:r>
      <w:r w:rsidRPr="00F23340">
        <w:rPr>
          <w:rFonts w:ascii="Times New Roman" w:hAnsi="Times New Roman" w:cs="Times New Roman"/>
          <w:bCs/>
          <w:i/>
        </w:rPr>
        <w:t>Attila</w:t>
      </w:r>
    </w:p>
    <w:p w14:paraId="42267F3E" w14:textId="77777777" w:rsidR="00EC0F7A" w:rsidRPr="00F23340" w:rsidRDefault="00EC0F7A" w:rsidP="00871F8C">
      <w:pPr>
        <w:widowControl w:val="0"/>
        <w:autoSpaceDE w:val="0"/>
        <w:autoSpaceDN w:val="0"/>
        <w:adjustRightInd w:val="0"/>
        <w:ind w:left="1275" w:firstLine="141"/>
        <w:rPr>
          <w:rFonts w:ascii="Times New Roman" w:hAnsi="Times New Roman" w:cs="Times New Roman"/>
          <w:bCs/>
          <w:i/>
        </w:rPr>
      </w:pPr>
    </w:p>
    <w:p w14:paraId="4427A979" w14:textId="77777777" w:rsidR="00CF63EA" w:rsidRPr="00F23340" w:rsidRDefault="00CF63EA" w:rsidP="00871F8C">
      <w:pPr>
        <w:widowControl w:val="0"/>
        <w:autoSpaceDE w:val="0"/>
        <w:autoSpaceDN w:val="0"/>
        <w:adjustRightInd w:val="0"/>
        <w:ind w:left="1275" w:firstLine="141"/>
        <w:rPr>
          <w:rFonts w:ascii="Times New Roman" w:hAnsi="Times New Roman" w:cs="Times New Roman"/>
          <w:bCs/>
          <w:i/>
        </w:rPr>
      </w:pPr>
    </w:p>
    <w:p w14:paraId="5992351B" w14:textId="77777777" w:rsidR="00CF63EA" w:rsidRPr="00F23340" w:rsidRDefault="00CF63EA"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Giuseppe Verdi </w:t>
      </w:r>
      <w:r w:rsidRPr="008E3B5C">
        <w:rPr>
          <w:rFonts w:ascii="Times New Roman" w:hAnsi="Times New Roman" w:cs="Times New Roman"/>
          <w:bCs/>
        </w:rPr>
        <w:t>(1813 – 1901)</w:t>
      </w:r>
    </w:p>
    <w:p w14:paraId="590C33AF" w14:textId="77777777" w:rsidR="00CF63EA" w:rsidRPr="00F23340" w:rsidRDefault="00CF63EA" w:rsidP="00CF63EA">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Preludio </w:t>
      </w:r>
      <w:r w:rsidRPr="00F23340">
        <w:rPr>
          <w:rFonts w:ascii="Times New Roman" w:hAnsi="Times New Roman" w:cs="Times New Roman"/>
          <w:bCs/>
        </w:rPr>
        <w:t xml:space="preserve">da </w:t>
      </w:r>
      <w:r w:rsidRPr="00F23340">
        <w:rPr>
          <w:rFonts w:ascii="Times New Roman" w:hAnsi="Times New Roman" w:cs="Times New Roman"/>
          <w:bCs/>
          <w:i/>
        </w:rPr>
        <w:t>Macbeth</w:t>
      </w:r>
    </w:p>
    <w:p w14:paraId="59EC359A" w14:textId="77777777" w:rsidR="00EC0F7A" w:rsidRPr="00F23340" w:rsidRDefault="00EC0F7A" w:rsidP="00CF63EA">
      <w:pPr>
        <w:widowControl w:val="0"/>
        <w:autoSpaceDE w:val="0"/>
        <w:autoSpaceDN w:val="0"/>
        <w:adjustRightInd w:val="0"/>
        <w:ind w:left="1275" w:firstLine="141"/>
        <w:rPr>
          <w:rFonts w:ascii="Times New Roman" w:hAnsi="Times New Roman" w:cs="Times New Roman"/>
          <w:bCs/>
          <w:i/>
        </w:rPr>
      </w:pPr>
    </w:p>
    <w:p w14:paraId="69B95743" w14:textId="77777777" w:rsidR="00871F8C" w:rsidRPr="00F23340" w:rsidRDefault="00871F8C" w:rsidP="00CF63EA">
      <w:pPr>
        <w:widowControl w:val="0"/>
        <w:autoSpaceDE w:val="0"/>
        <w:autoSpaceDN w:val="0"/>
        <w:adjustRightInd w:val="0"/>
        <w:rPr>
          <w:rFonts w:ascii="Times New Roman" w:hAnsi="Times New Roman" w:cs="Times New Roman"/>
          <w:bCs/>
        </w:rPr>
      </w:pPr>
    </w:p>
    <w:p w14:paraId="243AC367" w14:textId="6AACBBAE" w:rsidR="00871F8C" w:rsidRPr="00F23340" w:rsidRDefault="00871F8C"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 xml:space="preserve">Giacomo Puccini </w:t>
      </w:r>
      <w:r w:rsidR="008A0B28" w:rsidRPr="008E3B5C">
        <w:rPr>
          <w:rFonts w:ascii="Times New Roman" w:hAnsi="Times New Roman" w:cs="Times New Roman"/>
          <w:bCs/>
        </w:rPr>
        <w:t>(1858</w:t>
      </w:r>
      <w:r w:rsidRPr="008E3B5C">
        <w:rPr>
          <w:rFonts w:ascii="Times New Roman" w:hAnsi="Times New Roman" w:cs="Times New Roman"/>
          <w:bCs/>
        </w:rPr>
        <w:t xml:space="preserve"> – 1924)</w:t>
      </w:r>
    </w:p>
    <w:p w14:paraId="119D8EB9" w14:textId="36070F95" w:rsidR="00871F8C" w:rsidRPr="00F23340" w:rsidRDefault="00871F8C" w:rsidP="00871F8C">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La Tregenda </w:t>
      </w:r>
      <w:r w:rsidRPr="00F23340">
        <w:rPr>
          <w:rFonts w:ascii="Times New Roman" w:hAnsi="Times New Roman" w:cs="Times New Roman"/>
          <w:bCs/>
        </w:rPr>
        <w:t xml:space="preserve">da </w:t>
      </w:r>
      <w:r w:rsidRPr="00F23340">
        <w:rPr>
          <w:rFonts w:ascii="Times New Roman" w:hAnsi="Times New Roman" w:cs="Times New Roman"/>
          <w:bCs/>
          <w:i/>
        </w:rPr>
        <w:t>Le Villi</w:t>
      </w:r>
    </w:p>
    <w:p w14:paraId="55D14B1B" w14:textId="77777777" w:rsidR="00EC0F7A" w:rsidRPr="00F23340" w:rsidRDefault="00EC0F7A" w:rsidP="00871F8C">
      <w:pPr>
        <w:widowControl w:val="0"/>
        <w:autoSpaceDE w:val="0"/>
        <w:autoSpaceDN w:val="0"/>
        <w:adjustRightInd w:val="0"/>
        <w:ind w:left="1275" w:firstLine="141"/>
        <w:rPr>
          <w:rFonts w:ascii="Times New Roman" w:hAnsi="Times New Roman" w:cs="Times New Roman"/>
          <w:bCs/>
          <w:i/>
        </w:rPr>
      </w:pPr>
    </w:p>
    <w:p w14:paraId="77DD531E" w14:textId="305ABB1B" w:rsidR="000769E2" w:rsidRPr="00F23340" w:rsidRDefault="000769E2" w:rsidP="00871F8C">
      <w:pPr>
        <w:widowControl w:val="0"/>
        <w:autoSpaceDE w:val="0"/>
        <w:autoSpaceDN w:val="0"/>
        <w:adjustRightInd w:val="0"/>
        <w:rPr>
          <w:rFonts w:ascii="Times New Roman" w:hAnsi="Times New Roman" w:cs="Times New Roman"/>
          <w:bCs/>
        </w:rPr>
      </w:pPr>
    </w:p>
    <w:p w14:paraId="409D6C2F" w14:textId="33323B5E" w:rsidR="00CF63EA" w:rsidRPr="00F23340" w:rsidRDefault="00CF63EA" w:rsidP="00F23340">
      <w:pPr>
        <w:widowControl w:val="0"/>
        <w:autoSpaceDE w:val="0"/>
        <w:autoSpaceDN w:val="0"/>
        <w:adjustRightInd w:val="0"/>
        <w:ind w:left="1134" w:firstLine="141"/>
        <w:rPr>
          <w:rFonts w:ascii="Times New Roman" w:hAnsi="Times New Roman" w:cs="Times New Roman"/>
          <w:b/>
          <w:bCs/>
        </w:rPr>
      </w:pPr>
      <w:r w:rsidRPr="00F23340">
        <w:rPr>
          <w:rFonts w:ascii="Times New Roman" w:hAnsi="Times New Roman" w:cs="Times New Roman"/>
          <w:b/>
          <w:bCs/>
        </w:rPr>
        <w:t>George</w:t>
      </w:r>
      <w:r w:rsidR="00CB682F" w:rsidRPr="00F23340">
        <w:rPr>
          <w:rFonts w:ascii="Times New Roman" w:hAnsi="Times New Roman" w:cs="Times New Roman"/>
          <w:b/>
          <w:bCs/>
        </w:rPr>
        <w:t>s</w:t>
      </w:r>
      <w:r w:rsidRPr="00F23340">
        <w:rPr>
          <w:rFonts w:ascii="Times New Roman" w:hAnsi="Times New Roman" w:cs="Times New Roman"/>
          <w:b/>
          <w:bCs/>
        </w:rPr>
        <w:t xml:space="preserve"> Bizet </w:t>
      </w:r>
      <w:r w:rsidR="00CB682F" w:rsidRPr="008E3B5C">
        <w:rPr>
          <w:rFonts w:ascii="Times New Roman" w:hAnsi="Times New Roman" w:cs="Times New Roman"/>
          <w:bCs/>
        </w:rPr>
        <w:t>(1838</w:t>
      </w:r>
      <w:r w:rsidRPr="008E3B5C">
        <w:rPr>
          <w:rFonts w:ascii="Times New Roman" w:hAnsi="Times New Roman" w:cs="Times New Roman"/>
          <w:bCs/>
        </w:rPr>
        <w:t xml:space="preserve"> – </w:t>
      </w:r>
      <w:r w:rsidR="00CB682F" w:rsidRPr="008E3B5C">
        <w:rPr>
          <w:rFonts w:ascii="Times New Roman" w:hAnsi="Times New Roman" w:cs="Times New Roman"/>
          <w:bCs/>
        </w:rPr>
        <w:t>1875</w:t>
      </w:r>
      <w:r w:rsidRPr="008E3B5C">
        <w:rPr>
          <w:rFonts w:ascii="Times New Roman" w:hAnsi="Times New Roman" w:cs="Times New Roman"/>
          <w:bCs/>
        </w:rPr>
        <w:t>)</w:t>
      </w:r>
    </w:p>
    <w:p w14:paraId="724C301F" w14:textId="43CD6568" w:rsidR="00CF63EA" w:rsidRPr="00F23340" w:rsidRDefault="00CF63EA" w:rsidP="00CF63EA">
      <w:pPr>
        <w:widowControl w:val="0"/>
        <w:autoSpaceDE w:val="0"/>
        <w:autoSpaceDN w:val="0"/>
        <w:adjustRightInd w:val="0"/>
        <w:ind w:left="1275" w:firstLine="141"/>
        <w:rPr>
          <w:rFonts w:ascii="Times New Roman" w:hAnsi="Times New Roman" w:cs="Times New Roman"/>
          <w:bCs/>
          <w:i/>
        </w:rPr>
      </w:pPr>
      <w:r w:rsidRPr="00F23340">
        <w:rPr>
          <w:rFonts w:ascii="Times New Roman" w:hAnsi="Times New Roman" w:cs="Times New Roman"/>
          <w:b/>
          <w:bCs/>
        </w:rPr>
        <w:t xml:space="preserve">Preludio </w:t>
      </w:r>
      <w:r w:rsidRPr="00F23340">
        <w:rPr>
          <w:rFonts w:ascii="Times New Roman" w:hAnsi="Times New Roman" w:cs="Times New Roman"/>
          <w:bCs/>
        </w:rPr>
        <w:t xml:space="preserve">da </w:t>
      </w:r>
      <w:r w:rsidRPr="00F23340">
        <w:rPr>
          <w:rFonts w:ascii="Times New Roman" w:hAnsi="Times New Roman" w:cs="Times New Roman"/>
          <w:bCs/>
          <w:i/>
        </w:rPr>
        <w:t>Carmen</w:t>
      </w:r>
    </w:p>
    <w:p w14:paraId="7F803C66" w14:textId="01C5BB8F" w:rsidR="00E20131" w:rsidRPr="00561B6C" w:rsidRDefault="00E20131" w:rsidP="000A183C">
      <w:pPr>
        <w:rPr>
          <w:rFonts w:ascii="Times New Roman" w:hAnsi="Times New Roman" w:cs="Times New Roman"/>
          <w:sz w:val="22"/>
          <w:szCs w:val="22"/>
        </w:rPr>
      </w:pPr>
    </w:p>
    <w:sectPr w:rsidR="00E20131" w:rsidRPr="00561B6C" w:rsidSect="00EE039A">
      <w:pgSz w:w="16840" w:h="11900" w:orient="landscape"/>
      <w:pgMar w:top="567" w:right="538" w:bottom="426" w:left="709" w:header="708" w:footer="708"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4BCA"/>
    <w:multiLevelType w:val="multilevel"/>
    <w:tmpl w:val="AE48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A56461"/>
    <w:multiLevelType w:val="hybridMultilevel"/>
    <w:tmpl w:val="FBACBA86"/>
    <w:lvl w:ilvl="0" w:tplc="E69C8C26">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9"/>
    <w:rsid w:val="000008EE"/>
    <w:rsid w:val="00001E99"/>
    <w:rsid w:val="00005537"/>
    <w:rsid w:val="00010C70"/>
    <w:rsid w:val="0001357B"/>
    <w:rsid w:val="0001374B"/>
    <w:rsid w:val="00013E7F"/>
    <w:rsid w:val="000233D4"/>
    <w:rsid w:val="00025F01"/>
    <w:rsid w:val="000308AA"/>
    <w:rsid w:val="000640A8"/>
    <w:rsid w:val="0006696B"/>
    <w:rsid w:val="00074E2E"/>
    <w:rsid w:val="000769E2"/>
    <w:rsid w:val="00081AF0"/>
    <w:rsid w:val="00091992"/>
    <w:rsid w:val="000A045C"/>
    <w:rsid w:val="000A183C"/>
    <w:rsid w:val="000C5C35"/>
    <w:rsid w:val="000C69FC"/>
    <w:rsid w:val="000D4569"/>
    <w:rsid w:val="000D61DC"/>
    <w:rsid w:val="000E7BE6"/>
    <w:rsid w:val="001222B5"/>
    <w:rsid w:val="001224A4"/>
    <w:rsid w:val="00125B39"/>
    <w:rsid w:val="00130B97"/>
    <w:rsid w:val="00150814"/>
    <w:rsid w:val="00155E6D"/>
    <w:rsid w:val="00180C5E"/>
    <w:rsid w:val="00184FE2"/>
    <w:rsid w:val="00187DD4"/>
    <w:rsid w:val="001920D9"/>
    <w:rsid w:val="001975A8"/>
    <w:rsid w:val="001A7C74"/>
    <w:rsid w:val="001B0648"/>
    <w:rsid w:val="001B0F92"/>
    <w:rsid w:val="001B409A"/>
    <w:rsid w:val="001C4D4E"/>
    <w:rsid w:val="001C60A1"/>
    <w:rsid w:val="001F1BD2"/>
    <w:rsid w:val="0021152D"/>
    <w:rsid w:val="00211E07"/>
    <w:rsid w:val="002262C6"/>
    <w:rsid w:val="002418D7"/>
    <w:rsid w:val="00254622"/>
    <w:rsid w:val="0026248E"/>
    <w:rsid w:val="00262C4A"/>
    <w:rsid w:val="002723E6"/>
    <w:rsid w:val="00276A81"/>
    <w:rsid w:val="0029300D"/>
    <w:rsid w:val="002A00DB"/>
    <w:rsid w:val="002A246D"/>
    <w:rsid w:val="002B7878"/>
    <w:rsid w:val="002B7B26"/>
    <w:rsid w:val="002D160D"/>
    <w:rsid w:val="002D164A"/>
    <w:rsid w:val="002D3D6B"/>
    <w:rsid w:val="002E60B2"/>
    <w:rsid w:val="002F263C"/>
    <w:rsid w:val="0030108D"/>
    <w:rsid w:val="00321C5E"/>
    <w:rsid w:val="003279EC"/>
    <w:rsid w:val="00336C8E"/>
    <w:rsid w:val="00337438"/>
    <w:rsid w:val="00341961"/>
    <w:rsid w:val="003431DF"/>
    <w:rsid w:val="003437DA"/>
    <w:rsid w:val="00367E1B"/>
    <w:rsid w:val="0037429F"/>
    <w:rsid w:val="00382A7F"/>
    <w:rsid w:val="003843D8"/>
    <w:rsid w:val="003849EA"/>
    <w:rsid w:val="00385D6B"/>
    <w:rsid w:val="00395960"/>
    <w:rsid w:val="003A08EC"/>
    <w:rsid w:val="003A3D23"/>
    <w:rsid w:val="003C377F"/>
    <w:rsid w:val="003C68B7"/>
    <w:rsid w:val="003D2FD1"/>
    <w:rsid w:val="003F2593"/>
    <w:rsid w:val="0040096D"/>
    <w:rsid w:val="00403D75"/>
    <w:rsid w:val="00410102"/>
    <w:rsid w:val="00431ED2"/>
    <w:rsid w:val="004328FE"/>
    <w:rsid w:val="00434BB7"/>
    <w:rsid w:val="0045560E"/>
    <w:rsid w:val="00462628"/>
    <w:rsid w:val="0047549B"/>
    <w:rsid w:val="00487711"/>
    <w:rsid w:val="00491A54"/>
    <w:rsid w:val="00492DD0"/>
    <w:rsid w:val="004B3A05"/>
    <w:rsid w:val="004B5AD1"/>
    <w:rsid w:val="004D090B"/>
    <w:rsid w:val="004D243D"/>
    <w:rsid w:val="004D2F2D"/>
    <w:rsid w:val="004F0E4D"/>
    <w:rsid w:val="004F0F4F"/>
    <w:rsid w:val="004F11A5"/>
    <w:rsid w:val="004F458B"/>
    <w:rsid w:val="004F7932"/>
    <w:rsid w:val="005023A3"/>
    <w:rsid w:val="005105B7"/>
    <w:rsid w:val="00510DF9"/>
    <w:rsid w:val="00516C99"/>
    <w:rsid w:val="005304C5"/>
    <w:rsid w:val="00542D63"/>
    <w:rsid w:val="005565A9"/>
    <w:rsid w:val="005568C2"/>
    <w:rsid w:val="00561B6C"/>
    <w:rsid w:val="00564FE9"/>
    <w:rsid w:val="00576CC7"/>
    <w:rsid w:val="00584615"/>
    <w:rsid w:val="00590204"/>
    <w:rsid w:val="005918A2"/>
    <w:rsid w:val="005920BA"/>
    <w:rsid w:val="00594D68"/>
    <w:rsid w:val="005950A8"/>
    <w:rsid w:val="005A0862"/>
    <w:rsid w:val="005B5EBC"/>
    <w:rsid w:val="005B7176"/>
    <w:rsid w:val="005F394B"/>
    <w:rsid w:val="00601B7E"/>
    <w:rsid w:val="00617083"/>
    <w:rsid w:val="00624890"/>
    <w:rsid w:val="00635132"/>
    <w:rsid w:val="006370E9"/>
    <w:rsid w:val="00641077"/>
    <w:rsid w:val="00647913"/>
    <w:rsid w:val="0066537E"/>
    <w:rsid w:val="00666C80"/>
    <w:rsid w:val="006767DB"/>
    <w:rsid w:val="0069167A"/>
    <w:rsid w:val="006B1624"/>
    <w:rsid w:val="006B2C1C"/>
    <w:rsid w:val="006B389C"/>
    <w:rsid w:val="006F179E"/>
    <w:rsid w:val="006F4413"/>
    <w:rsid w:val="007053F5"/>
    <w:rsid w:val="00707E1E"/>
    <w:rsid w:val="00714A68"/>
    <w:rsid w:val="00715E44"/>
    <w:rsid w:val="0071730C"/>
    <w:rsid w:val="00722AFF"/>
    <w:rsid w:val="007306D5"/>
    <w:rsid w:val="007506BC"/>
    <w:rsid w:val="00756446"/>
    <w:rsid w:val="00774B6F"/>
    <w:rsid w:val="00775F34"/>
    <w:rsid w:val="00782376"/>
    <w:rsid w:val="007A34E3"/>
    <w:rsid w:val="007B48FC"/>
    <w:rsid w:val="007B4BAD"/>
    <w:rsid w:val="007C7051"/>
    <w:rsid w:val="007D1BD0"/>
    <w:rsid w:val="007D394E"/>
    <w:rsid w:val="007D4880"/>
    <w:rsid w:val="007D50F9"/>
    <w:rsid w:val="007D7AF8"/>
    <w:rsid w:val="007E200A"/>
    <w:rsid w:val="007E3763"/>
    <w:rsid w:val="007E4BFB"/>
    <w:rsid w:val="007F0B77"/>
    <w:rsid w:val="008010F7"/>
    <w:rsid w:val="00801484"/>
    <w:rsid w:val="00813EA8"/>
    <w:rsid w:val="00823027"/>
    <w:rsid w:val="00837872"/>
    <w:rsid w:val="00852975"/>
    <w:rsid w:val="008714DD"/>
    <w:rsid w:val="00871F8C"/>
    <w:rsid w:val="0088654A"/>
    <w:rsid w:val="008A0B28"/>
    <w:rsid w:val="008B616C"/>
    <w:rsid w:val="008B7947"/>
    <w:rsid w:val="008E298B"/>
    <w:rsid w:val="008E3B5C"/>
    <w:rsid w:val="008F448A"/>
    <w:rsid w:val="008F4C4E"/>
    <w:rsid w:val="008F4E1B"/>
    <w:rsid w:val="009040BA"/>
    <w:rsid w:val="00923BCE"/>
    <w:rsid w:val="00924E26"/>
    <w:rsid w:val="00931EA0"/>
    <w:rsid w:val="00935C38"/>
    <w:rsid w:val="009364EE"/>
    <w:rsid w:val="00936D75"/>
    <w:rsid w:val="009422B1"/>
    <w:rsid w:val="00946E7D"/>
    <w:rsid w:val="009514E9"/>
    <w:rsid w:val="0096161E"/>
    <w:rsid w:val="009779A6"/>
    <w:rsid w:val="00981DAD"/>
    <w:rsid w:val="0098726D"/>
    <w:rsid w:val="009944E3"/>
    <w:rsid w:val="009A0D7A"/>
    <w:rsid w:val="009A2DF0"/>
    <w:rsid w:val="009B5AFC"/>
    <w:rsid w:val="009C4D51"/>
    <w:rsid w:val="009C7E8B"/>
    <w:rsid w:val="009D2032"/>
    <w:rsid w:val="009D2CB2"/>
    <w:rsid w:val="009D5A39"/>
    <w:rsid w:val="009F0E80"/>
    <w:rsid w:val="009F5D7F"/>
    <w:rsid w:val="00A22246"/>
    <w:rsid w:val="00A31B92"/>
    <w:rsid w:val="00A36DAA"/>
    <w:rsid w:val="00A54A34"/>
    <w:rsid w:val="00A7700B"/>
    <w:rsid w:val="00A8288A"/>
    <w:rsid w:val="00A949EA"/>
    <w:rsid w:val="00AB6779"/>
    <w:rsid w:val="00AC1E5A"/>
    <w:rsid w:val="00AC577A"/>
    <w:rsid w:val="00AC5F24"/>
    <w:rsid w:val="00AD02E5"/>
    <w:rsid w:val="00AF5BEE"/>
    <w:rsid w:val="00B00901"/>
    <w:rsid w:val="00B067D9"/>
    <w:rsid w:val="00B375A8"/>
    <w:rsid w:val="00B463BF"/>
    <w:rsid w:val="00B513FD"/>
    <w:rsid w:val="00B5316B"/>
    <w:rsid w:val="00B535A4"/>
    <w:rsid w:val="00B75759"/>
    <w:rsid w:val="00B75D8B"/>
    <w:rsid w:val="00B76A25"/>
    <w:rsid w:val="00B8404D"/>
    <w:rsid w:val="00BA2F24"/>
    <w:rsid w:val="00BC2484"/>
    <w:rsid w:val="00BC287C"/>
    <w:rsid w:val="00BC611E"/>
    <w:rsid w:val="00BC74D0"/>
    <w:rsid w:val="00BD1B06"/>
    <w:rsid w:val="00BD1DCD"/>
    <w:rsid w:val="00BD4535"/>
    <w:rsid w:val="00BF10EA"/>
    <w:rsid w:val="00C1034A"/>
    <w:rsid w:val="00C138E8"/>
    <w:rsid w:val="00C22C2F"/>
    <w:rsid w:val="00C25B11"/>
    <w:rsid w:val="00C27F6B"/>
    <w:rsid w:val="00C35F40"/>
    <w:rsid w:val="00C4027D"/>
    <w:rsid w:val="00C404F0"/>
    <w:rsid w:val="00C41312"/>
    <w:rsid w:val="00C611A2"/>
    <w:rsid w:val="00C633A5"/>
    <w:rsid w:val="00C66E75"/>
    <w:rsid w:val="00C72CDB"/>
    <w:rsid w:val="00C73F5A"/>
    <w:rsid w:val="00C757C8"/>
    <w:rsid w:val="00C76003"/>
    <w:rsid w:val="00C76E5D"/>
    <w:rsid w:val="00C97A79"/>
    <w:rsid w:val="00CB682F"/>
    <w:rsid w:val="00CB77DF"/>
    <w:rsid w:val="00CC6B28"/>
    <w:rsid w:val="00CF63EA"/>
    <w:rsid w:val="00D06D20"/>
    <w:rsid w:val="00D30D19"/>
    <w:rsid w:val="00D50A08"/>
    <w:rsid w:val="00D52923"/>
    <w:rsid w:val="00D531D5"/>
    <w:rsid w:val="00D54756"/>
    <w:rsid w:val="00D6037D"/>
    <w:rsid w:val="00D60C5C"/>
    <w:rsid w:val="00D868F9"/>
    <w:rsid w:val="00D9187C"/>
    <w:rsid w:val="00DA43D5"/>
    <w:rsid w:val="00DC0551"/>
    <w:rsid w:val="00DC105E"/>
    <w:rsid w:val="00DC25FC"/>
    <w:rsid w:val="00DC6630"/>
    <w:rsid w:val="00DE00D2"/>
    <w:rsid w:val="00DE12E0"/>
    <w:rsid w:val="00DE2567"/>
    <w:rsid w:val="00DE5849"/>
    <w:rsid w:val="00DF7A34"/>
    <w:rsid w:val="00E20131"/>
    <w:rsid w:val="00E31B31"/>
    <w:rsid w:val="00E43592"/>
    <w:rsid w:val="00E51DAF"/>
    <w:rsid w:val="00E5747B"/>
    <w:rsid w:val="00E656A2"/>
    <w:rsid w:val="00E821C0"/>
    <w:rsid w:val="00E83356"/>
    <w:rsid w:val="00E94179"/>
    <w:rsid w:val="00E957FE"/>
    <w:rsid w:val="00EA37F6"/>
    <w:rsid w:val="00EB08AB"/>
    <w:rsid w:val="00EB7959"/>
    <w:rsid w:val="00EC0F7A"/>
    <w:rsid w:val="00EC7C7C"/>
    <w:rsid w:val="00EE039A"/>
    <w:rsid w:val="00EE0B23"/>
    <w:rsid w:val="00EE6AED"/>
    <w:rsid w:val="00EF1688"/>
    <w:rsid w:val="00F0304E"/>
    <w:rsid w:val="00F16728"/>
    <w:rsid w:val="00F2150C"/>
    <w:rsid w:val="00F23340"/>
    <w:rsid w:val="00F33471"/>
    <w:rsid w:val="00F43353"/>
    <w:rsid w:val="00F43FDD"/>
    <w:rsid w:val="00F61142"/>
    <w:rsid w:val="00F72344"/>
    <w:rsid w:val="00F77A6D"/>
    <w:rsid w:val="00F96742"/>
    <w:rsid w:val="00FA0FF2"/>
    <w:rsid w:val="00FA5762"/>
    <w:rsid w:val="00FB7049"/>
    <w:rsid w:val="00FE0503"/>
    <w:rsid w:val="00FE1C96"/>
    <w:rsid w:val="00FE235E"/>
    <w:rsid w:val="00FF21A5"/>
    <w:rsid w:val="00FF43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02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E5849"/>
    <w:pPr>
      <w:spacing w:before="100" w:beforeAutospacing="1" w:after="119"/>
    </w:pPr>
    <w:rPr>
      <w:rFonts w:ascii="Times" w:hAnsi="Times" w:cs="Times New Roman"/>
      <w:sz w:val="20"/>
      <w:szCs w:val="20"/>
    </w:rPr>
  </w:style>
  <w:style w:type="paragraph" w:styleId="Testofumetto">
    <w:name w:val="Balloon Text"/>
    <w:basedOn w:val="Normale"/>
    <w:link w:val="TestofumettoCarattere"/>
    <w:uiPriority w:val="99"/>
    <w:semiHidden/>
    <w:unhideWhenUsed/>
    <w:rsid w:val="00A949E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949EA"/>
    <w:rPr>
      <w:rFonts w:ascii="Lucida Grande" w:hAnsi="Lucida Grande"/>
      <w:sz w:val="18"/>
      <w:szCs w:val="18"/>
    </w:rPr>
  </w:style>
  <w:style w:type="paragraph" w:styleId="Corpotesto">
    <w:name w:val="Body Text"/>
    <w:basedOn w:val="Normale"/>
    <w:link w:val="CorpotestoCarattere"/>
    <w:rsid w:val="00B76A25"/>
    <w:pPr>
      <w:spacing w:line="360" w:lineRule="auto"/>
    </w:pPr>
    <w:rPr>
      <w:rFonts w:ascii="Times" w:eastAsia="Times" w:hAnsi="Times" w:cs="Times New Roman"/>
      <w:sz w:val="20"/>
      <w:szCs w:val="20"/>
    </w:rPr>
  </w:style>
  <w:style w:type="character" w:customStyle="1" w:styleId="CorpotestoCarattere">
    <w:name w:val="Corpo testo Carattere"/>
    <w:basedOn w:val="Carpredefinitoparagrafo"/>
    <w:link w:val="Corpotesto"/>
    <w:rsid w:val="00B76A25"/>
    <w:rPr>
      <w:rFonts w:ascii="Times" w:eastAsia="Times" w:hAnsi="Times" w:cs="Times New Roman"/>
      <w:sz w:val="20"/>
      <w:szCs w:val="20"/>
    </w:rPr>
  </w:style>
  <w:style w:type="paragraph" w:styleId="Titolo">
    <w:name w:val="Title"/>
    <w:basedOn w:val="Normale"/>
    <w:link w:val="TitoloCarattere"/>
    <w:qFormat/>
    <w:rsid w:val="00B76A25"/>
    <w:pPr>
      <w:jc w:val="center"/>
    </w:pPr>
    <w:rPr>
      <w:rFonts w:ascii="Times" w:eastAsia="Times" w:hAnsi="Times" w:cs="Times New Roman"/>
      <w:sz w:val="36"/>
      <w:szCs w:val="20"/>
    </w:rPr>
  </w:style>
  <w:style w:type="character" w:customStyle="1" w:styleId="TitoloCarattere">
    <w:name w:val="Titolo Carattere"/>
    <w:basedOn w:val="Carpredefinitoparagrafo"/>
    <w:link w:val="Titolo"/>
    <w:rsid w:val="00B76A25"/>
    <w:rPr>
      <w:rFonts w:ascii="Times" w:eastAsia="Times" w:hAnsi="Times" w:cs="Times New Roman"/>
      <w:sz w:val="36"/>
      <w:szCs w:val="20"/>
    </w:rPr>
  </w:style>
  <w:style w:type="paragraph" w:styleId="Paragrafoelenco">
    <w:name w:val="List Paragraph"/>
    <w:basedOn w:val="Normale"/>
    <w:uiPriority w:val="34"/>
    <w:qFormat/>
    <w:rsid w:val="001C4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E5849"/>
    <w:pPr>
      <w:spacing w:before="100" w:beforeAutospacing="1" w:after="119"/>
    </w:pPr>
    <w:rPr>
      <w:rFonts w:ascii="Times" w:hAnsi="Times" w:cs="Times New Roman"/>
      <w:sz w:val="20"/>
      <w:szCs w:val="20"/>
    </w:rPr>
  </w:style>
  <w:style w:type="paragraph" w:styleId="Testofumetto">
    <w:name w:val="Balloon Text"/>
    <w:basedOn w:val="Normale"/>
    <w:link w:val="TestofumettoCarattere"/>
    <w:uiPriority w:val="99"/>
    <w:semiHidden/>
    <w:unhideWhenUsed/>
    <w:rsid w:val="00A949E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949EA"/>
    <w:rPr>
      <w:rFonts w:ascii="Lucida Grande" w:hAnsi="Lucida Grande"/>
      <w:sz w:val="18"/>
      <w:szCs w:val="18"/>
    </w:rPr>
  </w:style>
  <w:style w:type="paragraph" w:styleId="Corpotesto">
    <w:name w:val="Body Text"/>
    <w:basedOn w:val="Normale"/>
    <w:link w:val="CorpotestoCarattere"/>
    <w:rsid w:val="00B76A25"/>
    <w:pPr>
      <w:spacing w:line="360" w:lineRule="auto"/>
    </w:pPr>
    <w:rPr>
      <w:rFonts w:ascii="Times" w:eastAsia="Times" w:hAnsi="Times" w:cs="Times New Roman"/>
      <w:sz w:val="20"/>
      <w:szCs w:val="20"/>
    </w:rPr>
  </w:style>
  <w:style w:type="character" w:customStyle="1" w:styleId="CorpotestoCarattere">
    <w:name w:val="Corpo testo Carattere"/>
    <w:basedOn w:val="Carpredefinitoparagrafo"/>
    <w:link w:val="Corpotesto"/>
    <w:rsid w:val="00B76A25"/>
    <w:rPr>
      <w:rFonts w:ascii="Times" w:eastAsia="Times" w:hAnsi="Times" w:cs="Times New Roman"/>
      <w:sz w:val="20"/>
      <w:szCs w:val="20"/>
    </w:rPr>
  </w:style>
  <w:style w:type="paragraph" w:styleId="Titolo">
    <w:name w:val="Title"/>
    <w:basedOn w:val="Normale"/>
    <w:link w:val="TitoloCarattere"/>
    <w:qFormat/>
    <w:rsid w:val="00B76A25"/>
    <w:pPr>
      <w:jc w:val="center"/>
    </w:pPr>
    <w:rPr>
      <w:rFonts w:ascii="Times" w:eastAsia="Times" w:hAnsi="Times" w:cs="Times New Roman"/>
      <w:sz w:val="36"/>
      <w:szCs w:val="20"/>
    </w:rPr>
  </w:style>
  <w:style w:type="character" w:customStyle="1" w:styleId="TitoloCarattere">
    <w:name w:val="Titolo Carattere"/>
    <w:basedOn w:val="Carpredefinitoparagrafo"/>
    <w:link w:val="Titolo"/>
    <w:rsid w:val="00B76A25"/>
    <w:rPr>
      <w:rFonts w:ascii="Times" w:eastAsia="Times" w:hAnsi="Times" w:cs="Times New Roman"/>
      <w:sz w:val="36"/>
      <w:szCs w:val="20"/>
    </w:rPr>
  </w:style>
  <w:style w:type="paragraph" w:styleId="Paragrafoelenco">
    <w:name w:val="List Paragraph"/>
    <w:basedOn w:val="Normale"/>
    <w:uiPriority w:val="34"/>
    <w:qFormat/>
    <w:rsid w:val="001C4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19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Ouverture_francese_(forma_musicale)" TargetMode="External"/><Relationship Id="rId13" Type="http://schemas.openxmlformats.org/officeDocument/2006/relationships/hyperlink" Target="https://it.wikipedia.org/wiki/Sipario" TargetMode="External"/><Relationship Id="rId18" Type="http://schemas.openxmlformats.org/officeDocument/2006/relationships/hyperlink" Target="https://it.wikipedia.org/wiki/XVII_secolo" TargetMode="External"/><Relationship Id="rId26" Type="http://schemas.openxmlformats.org/officeDocument/2006/relationships/hyperlink" Target="https://it.wikipedia.org/wiki/Giuseppe_Verdi" TargetMode="External"/><Relationship Id="rId3" Type="http://schemas.microsoft.com/office/2007/relationships/stylesWithEffects" Target="stylesWithEffects.xml"/><Relationship Id="rId21" Type="http://schemas.openxmlformats.org/officeDocument/2006/relationships/hyperlink" Target="https://it.wikipedia.org/wiki/Opera_seria" TargetMode="External"/><Relationship Id="rId7" Type="http://schemas.openxmlformats.org/officeDocument/2006/relationships/hyperlink" Target="https://it.wikipedia.org/wiki/Jean-Baptiste_Lully" TargetMode="External"/><Relationship Id="rId12" Type="http://schemas.openxmlformats.org/officeDocument/2006/relationships/hyperlink" Target="https://it.wikipedia.org/wiki/Danza" TargetMode="External"/><Relationship Id="rId17" Type="http://schemas.openxmlformats.org/officeDocument/2006/relationships/hyperlink" Target="https://it.wikipedia.org/wiki/Sinfonia" TargetMode="External"/><Relationship Id="rId25" Type="http://schemas.openxmlformats.org/officeDocument/2006/relationships/hyperlink" Target="https://it.wikipedia.org/wiki/Il_barbiere_di_Siviglia_(Rossin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Wolfgang_Amadeus_Mozart" TargetMode="External"/><Relationship Id="rId20" Type="http://schemas.openxmlformats.org/officeDocument/2006/relationships/hyperlink" Target="https://it.wikipedia.org/wiki/Forma-sonata" TargetMode="External"/><Relationship Id="rId29" Type="http://schemas.openxmlformats.org/officeDocument/2006/relationships/hyperlink" Target="https://it.wikipedia.org/wiki/Leitmotiv"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t.wikipedia.org/wiki/Opera_lirica" TargetMode="External"/><Relationship Id="rId24" Type="http://schemas.openxmlformats.org/officeDocument/2006/relationships/hyperlink" Target="https://it.wikipedia.org/wiki/Opera_buff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pedia.org/wiki/Christoph_Willibald_Gluck" TargetMode="External"/><Relationship Id="rId23" Type="http://schemas.openxmlformats.org/officeDocument/2006/relationships/hyperlink" Target="https://it.wikipedia.org/wiki/Elisabetta,_regina_d%27Inghilterra" TargetMode="External"/><Relationship Id="rId28" Type="http://schemas.openxmlformats.org/officeDocument/2006/relationships/hyperlink" Target="https://it.wikipedia.org/wiki/Richard_Wagner" TargetMode="External"/><Relationship Id="rId10" Type="http://schemas.openxmlformats.org/officeDocument/2006/relationships/hyperlink" Target="https://it.wikipedia.org/wiki/Georg_Friedrich_H%C3%A4ndel" TargetMode="External"/><Relationship Id="rId19" Type="http://schemas.openxmlformats.org/officeDocument/2006/relationships/hyperlink" Target="https://it.wikipedia.org/wiki/Alessandro_Scarlatti" TargetMode="External"/><Relationship Id="rId31" Type="http://schemas.openxmlformats.org/officeDocument/2006/relationships/hyperlink" Target="https://it.wikipedia.org/wiki/Preludio" TargetMode="External"/><Relationship Id="rId4" Type="http://schemas.openxmlformats.org/officeDocument/2006/relationships/settings" Target="settings.xml"/><Relationship Id="rId9" Type="http://schemas.openxmlformats.org/officeDocument/2006/relationships/hyperlink" Target="https://it.wikipedia.org/wiki/Johann_Sebastian_Bach" TargetMode="External"/><Relationship Id="rId14" Type="http://schemas.openxmlformats.org/officeDocument/2006/relationships/hyperlink" Target="https://it.wikipedia.org/wiki/Forma_sonata" TargetMode="External"/><Relationship Id="rId22" Type="http://schemas.openxmlformats.org/officeDocument/2006/relationships/hyperlink" Target="https://it.wikipedia.org/wiki/Aureliano_in_Palmira" TargetMode="External"/><Relationship Id="rId27" Type="http://schemas.openxmlformats.org/officeDocument/2006/relationships/hyperlink" Target="https://it.wikipedia.org/wiki/Preludio" TargetMode="External"/><Relationship Id="rId30" Type="http://schemas.openxmlformats.org/officeDocument/2006/relationships/hyperlink" Target="https://it.wikipedia.org/wiki/Libret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Luca Moreno</cp:lastModifiedBy>
  <cp:revision>2</cp:revision>
  <cp:lastPrinted>2013-12-16T14:26:00Z</cp:lastPrinted>
  <dcterms:created xsi:type="dcterms:W3CDTF">2015-07-23T06:15:00Z</dcterms:created>
  <dcterms:modified xsi:type="dcterms:W3CDTF">2015-07-23T06:15:00Z</dcterms:modified>
</cp:coreProperties>
</file>