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</w:pPr>
      <w:r>
        <w:rPr>
          <w:rtl w:val="0"/>
        </w:rPr>
        <w:t>Scullino Gaetano</w:t>
      </w:r>
    </w:p>
    <w:p>
      <w:pPr>
        <w:pStyle w:val="Corpo"/>
        <w:bidi w:val="0"/>
      </w:pPr>
      <w:r>
        <w:rPr>
          <w:rtl w:val="0"/>
        </w:rPr>
        <w:t>Via Repubblica 8/a</w:t>
      </w:r>
    </w:p>
    <w:p>
      <w:pPr>
        <w:pStyle w:val="Corpo"/>
        <w:bidi w:val="0"/>
      </w:pPr>
      <w:r>
        <w:rPr>
          <w:rtl w:val="0"/>
        </w:rPr>
        <w:t>18039 Ventimiglia IM</w:t>
      </w:r>
    </w:p>
    <w:p>
      <w:pPr>
        <w:pStyle w:val="Corpo"/>
        <w:bidi w:val="0"/>
      </w:pPr>
    </w:p>
    <w:p>
      <w:pPr>
        <w:pStyle w:val="Corpo"/>
        <w:jc w:val="right"/>
      </w:pPr>
      <w:r>
        <w:rPr>
          <w:rtl w:val="0"/>
          <w:lang w:val="it-IT"/>
        </w:rPr>
        <w:t>Egregio Signor</w:t>
      </w:r>
    </w:p>
    <w:p>
      <w:pPr>
        <w:pStyle w:val="Corpo"/>
        <w:jc w:val="right"/>
      </w:pPr>
      <w:r>
        <w:rPr>
          <w:rtl w:val="0"/>
          <w:lang w:val="pt-PT"/>
        </w:rPr>
        <w:t>Dr. Roberto LEONI</w:t>
      </w:r>
    </w:p>
    <w:p>
      <w:pPr>
        <w:pStyle w:val="Corpo"/>
        <w:jc w:val="right"/>
      </w:pPr>
      <w:r>
        <w:rPr>
          <w:rtl w:val="0"/>
          <w:lang w:val="it-IT"/>
        </w:rPr>
        <w:t>Procuratore della Corte dei Conti per la Regione Liguria</w:t>
      </w:r>
    </w:p>
    <w:p>
      <w:pPr>
        <w:pStyle w:val="Corpo"/>
        <w:jc w:val="right"/>
      </w:pPr>
      <w:r>
        <w:rPr>
          <w:rtl w:val="0"/>
          <w:lang w:val="it-IT"/>
        </w:rPr>
        <w:t xml:space="preserve">Viale Brigate Partigiane, 2 </w:t>
      </w:r>
    </w:p>
    <w:p>
      <w:pPr>
        <w:pStyle w:val="Corpo"/>
        <w:jc w:val="right"/>
      </w:pPr>
      <w:r>
        <w:rPr>
          <w:rtl w:val="0"/>
        </w:rPr>
        <w:t>16129 - Genova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PEC: liguria.procura@corteconticert.it</w:t>
      </w:r>
    </w:p>
    <w:p>
      <w:pPr>
        <w:pStyle w:val="Corpo"/>
        <w:bidi w:val="0"/>
      </w:pPr>
      <w:r>
        <w:rPr>
          <w:rtl w:val="0"/>
        </w:rPr>
        <w:t>Email: procura.regionale.liguria@corteconti.it</w:t>
      </w:r>
    </w:p>
    <w:p>
      <w:pPr>
        <w:pStyle w:val="Corpo"/>
        <w:bidi w:val="0"/>
      </w:pPr>
      <w:r>
        <w:rPr>
          <w:rtl w:val="0"/>
        </w:rPr>
        <w:t>Email Segreteria: sabrina.barbagelata@corteconti.it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Ventimiglia, 03/01/2024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Oggetto: esposto in ordine a presunte irregolarit</w:t>
      </w:r>
      <w:r>
        <w:rPr>
          <w:rtl w:val="0"/>
        </w:rPr>
        <w:t xml:space="preserve">à </w:t>
      </w:r>
      <w:r>
        <w:rPr>
          <w:rtl w:val="0"/>
        </w:rPr>
        <w:t>del procedimento amministrativo concernente l</w:t>
      </w:r>
      <w:r>
        <w:rPr>
          <w:rtl w:val="1"/>
        </w:rPr>
        <w:t>’</w:t>
      </w:r>
      <w:r>
        <w:rPr>
          <w:rtl w:val="0"/>
        </w:rPr>
        <w:t>approvazione del progetto definitivo CUP: H37H21010490003 per la realizzazione di una passerella ciclopedonale sul fiume Roya, messa in sicurezza degli argini nel tratto terminale e riqualificazione urbana nel Comune di Ventimiglia (IM).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Lo scrivente GAETANO SCULLINO, nato a Sanremo, il 26/03/1947, residente in Ventimiglia (IM), Via della Repubblica, n. 8/B, C.F. SCLGTN47C26I138P nella sua qualit</w:t>
      </w:r>
      <w:r>
        <w:rPr>
          <w:rtl w:val="0"/>
        </w:rPr>
        <w:t xml:space="preserve">à </w:t>
      </w:r>
      <w:r>
        <w:rPr>
          <w:rtl w:val="0"/>
        </w:rPr>
        <w:t>di consigliere comunale del Comune di Ventimiglia sottopone all</w:t>
      </w:r>
      <w:r>
        <w:rPr>
          <w:rtl w:val="1"/>
        </w:rPr>
        <w:t>’</w:t>
      </w:r>
      <w:r>
        <w:rPr>
          <w:rtl w:val="0"/>
        </w:rPr>
        <w:t>attenzione della S.V. Ill.ma il presente</w:t>
      </w:r>
    </w:p>
    <w:p>
      <w:pPr>
        <w:pStyle w:val="Corpo"/>
        <w:bidi w:val="0"/>
      </w:pPr>
    </w:p>
    <w:p>
      <w:pPr>
        <w:pStyle w:val="Corpo"/>
        <w:jc w:val="center"/>
      </w:pPr>
      <w:r>
        <w:rPr>
          <w:rtl w:val="0"/>
          <w:lang w:val="pt-PT"/>
        </w:rPr>
        <w:t>Esposto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nella eventualit</w:t>
      </w:r>
      <w:r>
        <w:rPr>
          <w:rtl w:val="0"/>
        </w:rPr>
        <w:t xml:space="preserve">à </w:t>
      </w:r>
      <w:r>
        <w:rPr>
          <w:rtl w:val="0"/>
        </w:rPr>
        <w:t>che le irregolarit</w:t>
      </w:r>
      <w:r>
        <w:rPr>
          <w:rtl w:val="0"/>
        </w:rPr>
        <w:t xml:space="preserve">à </w:t>
      </w:r>
      <w:r>
        <w:rPr>
          <w:rtl w:val="0"/>
        </w:rPr>
        <w:t>ivi ipotizzate abbiano provocato un danno erariale concreto, attuale e risarcibile.</w:t>
      </w:r>
    </w:p>
    <w:p>
      <w:pPr>
        <w:pStyle w:val="Corpo"/>
        <w:bidi w:val="0"/>
      </w:pPr>
    </w:p>
    <w:p>
      <w:pPr>
        <w:pStyle w:val="Corpo"/>
        <w:jc w:val="center"/>
      </w:pPr>
      <w:r>
        <w:rPr>
          <w:rtl w:val="0"/>
          <w:lang w:val="it-IT"/>
        </w:rPr>
        <w:t>Fatto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Il procedimento de quo </w:t>
      </w:r>
      <w:r>
        <w:rPr>
          <w:rtl w:val="0"/>
        </w:rPr>
        <w:t xml:space="preserve">è </w:t>
      </w:r>
      <w:r>
        <w:rPr>
          <w:rtl w:val="0"/>
        </w:rPr>
        <w:t>stato avviato il 04/11/2020 con la pubblicazione del Bando per l</w:t>
      </w:r>
      <w:r>
        <w:rPr>
          <w:rtl w:val="1"/>
        </w:rPr>
        <w:t>’</w:t>
      </w:r>
      <w:r>
        <w:rPr>
          <w:rtl w:val="0"/>
        </w:rPr>
        <w:t>affidamento dell</w:t>
      </w:r>
      <w:r>
        <w:rPr>
          <w:rtl w:val="1"/>
        </w:rPr>
        <w:t>’</w:t>
      </w:r>
      <w:r>
        <w:rPr>
          <w:rtl w:val="0"/>
        </w:rPr>
        <w:t>incarico professionale di progettazione architettonica-strutturale delle opere sulla base di un sub-procedimento ad evidenza pubblica col sistema della procedura negoziata e col criterio dell</w:t>
      </w:r>
      <w:r>
        <w:rPr>
          <w:rtl w:val="1"/>
        </w:rPr>
        <w:t>’</w:t>
      </w:r>
      <w:r>
        <w:rPr>
          <w:rtl w:val="0"/>
        </w:rPr>
        <w:t>offerta economicamente pi</w:t>
      </w:r>
      <w:r>
        <w:rPr>
          <w:rtl w:val="0"/>
        </w:rPr>
        <w:t xml:space="preserve">ù </w:t>
      </w:r>
      <w:r>
        <w:rPr>
          <w:rtl w:val="0"/>
        </w:rPr>
        <w:t>vantaggiosa, con partecipazione di almeno cinque professionisti e scadenza il 20/11/2020.</w:t>
      </w:r>
    </w:p>
    <w:p>
      <w:pPr>
        <w:pStyle w:val="Corpo"/>
        <w:bidi w:val="0"/>
      </w:pPr>
      <w:r>
        <w:rPr>
          <w:rtl w:val="0"/>
        </w:rPr>
        <w:t xml:space="preserve">Il Seggio di Gara ha ammesso alla procedura negoziata cinque </w:t>
      </w:r>
      <w:r>
        <w:rPr>
          <w:rtl w:val="1"/>
          <w:lang w:val="ar-SA" w:bidi="ar-SA"/>
        </w:rPr>
        <w:t>“</w:t>
      </w:r>
      <w:r>
        <w:rPr>
          <w:rtl w:val="0"/>
          <w:lang w:val="de-DE"/>
        </w:rPr>
        <w:t>RTP</w:t>
      </w:r>
      <w:r>
        <w:rPr>
          <w:rtl w:val="0"/>
        </w:rPr>
        <w:t xml:space="preserve">” </w:t>
      </w:r>
      <w:r>
        <w:rPr>
          <w:rtl w:val="0"/>
        </w:rPr>
        <w:t xml:space="preserve">e Commissione Giudicatrice, organo competente per la valutazione tecnica, economica e del tempo di progettazione delle offerte, composto da tre ingegneri, ha proclamato vincitore il RTP </w:t>
      </w:r>
      <w:r>
        <w:rPr>
          <w:rtl w:val="1"/>
          <w:lang w:val="ar-SA" w:bidi="ar-SA"/>
        </w:rPr>
        <w:t>“</w:t>
      </w:r>
      <w:r>
        <w:rPr>
          <w:rtl w:val="0"/>
        </w:rPr>
        <w:t>EXA Engineering srl (mandataria) / SIPAL Spa / KK Architetti associati (mandanti)</w:t>
      </w:r>
      <w:r>
        <w:rPr>
          <w:rtl w:val="0"/>
        </w:rPr>
        <w:t xml:space="preserve">” </w:t>
      </w:r>
      <w:r>
        <w:rPr>
          <w:rtl w:val="0"/>
        </w:rPr>
        <w:t>che ha offerto il ribasso del 35,40 % sul compenso complessivo posto a base di gara sceso a Euro 299.529,97 al netto di IVA ed oneri previdenziali e ha ridotto del 20% il tempo di progettazione.</w:t>
      </w:r>
    </w:p>
    <w:p>
      <w:pPr>
        <w:pStyle w:val="Corpo"/>
        <w:bidi w:val="0"/>
      </w:pPr>
      <w:r>
        <w:rPr>
          <w:rtl w:val="0"/>
        </w:rPr>
        <w:t>Il procedimento de quo ha seguito quindi l</w:t>
      </w:r>
      <w:r>
        <w:rPr>
          <w:rtl w:val="1"/>
        </w:rPr>
        <w:t>’</w:t>
      </w:r>
      <w:r>
        <w:rPr>
          <w:rtl w:val="0"/>
        </w:rPr>
        <w:t xml:space="preserve">iter di legge che si </w:t>
      </w:r>
      <w:r>
        <w:rPr>
          <w:rtl w:val="0"/>
        </w:rPr>
        <w:t xml:space="preserve">è </w:t>
      </w:r>
      <w:r>
        <w:rPr>
          <w:rtl w:val="0"/>
        </w:rPr>
        <w:t>concluso il 12/04/2022 con la Determinazione n</w:t>
      </w:r>
      <w:r>
        <w:rPr>
          <w:rtl w:val="0"/>
        </w:rPr>
        <w:t xml:space="preserve">° </w:t>
      </w:r>
      <w:r>
        <w:rPr>
          <w:rtl w:val="0"/>
        </w:rPr>
        <w:t>293 di chiusura positiva della Conferenza di Servizi decisoria ex art. 14, legge n. 241/1990 svoltasi in forma semplificata e modalit</w:t>
      </w:r>
      <w:r>
        <w:rPr>
          <w:rtl w:val="0"/>
        </w:rPr>
        <w:t xml:space="preserve">à </w:t>
      </w:r>
      <w:r>
        <w:rPr>
          <w:rtl w:val="0"/>
        </w:rPr>
        <w:t>asincrona, ex art. 27 d. lgs 50/2016.</w:t>
      </w:r>
    </w:p>
    <w:p>
      <w:pPr>
        <w:pStyle w:val="Corpo"/>
        <w:bidi w:val="0"/>
      </w:pPr>
      <w:r>
        <w:rPr>
          <w:rtl w:val="0"/>
          <w:lang w:val="de-DE"/>
        </w:rPr>
        <w:t>All</w:t>
      </w:r>
      <w:r>
        <w:rPr>
          <w:rtl w:val="1"/>
        </w:rPr>
        <w:t>’</w:t>
      </w:r>
      <w:r>
        <w:rPr>
          <w:rtl w:val="0"/>
        </w:rPr>
        <w:t>esito della Conferenza di Servizi decisoria in questione che avrebbe dovuto supportare il Bando di gara d</w:t>
      </w:r>
      <w:r>
        <w:rPr>
          <w:rtl w:val="1"/>
        </w:rPr>
        <w:t>’</w:t>
      </w:r>
      <w:r>
        <w:rPr>
          <w:rtl w:val="0"/>
        </w:rPr>
        <w:t>appalto dei lavori del primo lotto, invece il 13/10/2023 l</w:t>
      </w:r>
      <w:r>
        <w:rPr>
          <w:rtl w:val="1"/>
        </w:rPr>
        <w:t>’</w:t>
      </w:r>
      <w:r>
        <w:rPr>
          <w:rtl w:val="0"/>
        </w:rPr>
        <w:t>Amministrazione eletta il 29/05/2023 ha impartito all</w:t>
      </w:r>
      <w:r>
        <w:rPr>
          <w:rtl w:val="1"/>
        </w:rPr>
        <w:t>’</w:t>
      </w:r>
      <w:r>
        <w:rPr>
          <w:rtl w:val="0"/>
        </w:rPr>
        <w:t>Area Tecnica, con Deliberazione n. 146 immediatamente eseguibile della Giunta Comunale, l</w:t>
      </w:r>
      <w:r>
        <w:rPr>
          <w:rtl w:val="1"/>
        </w:rPr>
        <w:t>’“</w:t>
      </w:r>
      <w:r>
        <w:rPr>
          <w:rtl w:val="0"/>
        </w:rPr>
        <w:t>Atto di indirizzo politico volto alla redazione di una nuova progettualit</w:t>
      </w:r>
      <w:r>
        <w:rPr>
          <w:rtl w:val="0"/>
        </w:rPr>
        <w:t xml:space="preserve">à” </w:t>
      </w:r>
      <w:r>
        <w:rPr>
          <w:rtl w:val="0"/>
        </w:rPr>
        <w:t xml:space="preserve">dalla stessa ottemperato con Determinazione n.1072 del 30/12/2023 di nuovo </w:t>
      </w:r>
      <w:r>
        <w:rPr>
          <w:rtl w:val="1"/>
          <w:lang w:val="ar-SA" w:bidi="ar-SA"/>
        </w:rPr>
        <w:t>“</w:t>
      </w:r>
      <w:r>
        <w:rPr>
          <w:rtl w:val="0"/>
        </w:rPr>
        <w:t>incarico professionale per la redazione del progetto di fattibilit</w:t>
      </w:r>
      <w:r>
        <w:rPr>
          <w:rtl w:val="0"/>
        </w:rPr>
        <w:t xml:space="preserve">à </w:t>
      </w:r>
      <w:r>
        <w:rPr>
          <w:rtl w:val="0"/>
        </w:rPr>
        <w:t>tecnico economica e del progetto esecutivo relativo alla ricostruzione di una passarella pedonale sul fiume Roya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Corpo"/>
        <w:bidi w:val="0"/>
      </w:pPr>
      <w:r>
        <w:rPr>
          <w:rtl w:val="0"/>
        </w:rPr>
        <w:t xml:space="preserve">Detto incarico </w:t>
      </w:r>
      <w:r>
        <w:rPr>
          <w:rtl w:val="0"/>
        </w:rPr>
        <w:t xml:space="preserve">è </w:t>
      </w:r>
      <w:r>
        <w:rPr>
          <w:rtl w:val="0"/>
        </w:rPr>
        <w:t>stato affidato direttamente in assenza di Bando o di Avviso pubblico di procedura negoziata senza Bando, non pi</w:t>
      </w:r>
      <w:r>
        <w:rPr>
          <w:rtl w:val="0"/>
        </w:rPr>
        <w:t xml:space="preserve">ù </w:t>
      </w:r>
      <w:r>
        <w:rPr>
          <w:rtl w:val="0"/>
          <w:lang w:val="de-DE"/>
        </w:rPr>
        <w:t xml:space="preserve">al RTP </w:t>
      </w:r>
      <w:r>
        <w:rPr>
          <w:rtl w:val="1"/>
          <w:lang w:val="ar-SA" w:bidi="ar-SA"/>
        </w:rPr>
        <w:t>“</w:t>
      </w:r>
      <w:r>
        <w:rPr>
          <w:rtl w:val="0"/>
          <w:lang w:val="nl-NL"/>
        </w:rPr>
        <w:t>EXA Engineering srl (mandataria) / SIPAL Spa / KK Architetti associati (mandanti)</w:t>
      </w:r>
      <w:r>
        <w:rPr>
          <w:rtl w:val="0"/>
        </w:rPr>
        <w:t xml:space="preserve">” </w:t>
      </w:r>
      <w:r>
        <w:rPr>
          <w:rtl w:val="0"/>
        </w:rPr>
        <w:t xml:space="preserve">ma soltanto allo </w:t>
      </w:r>
      <w:r>
        <w:rPr>
          <w:rtl w:val="1"/>
          <w:lang w:val="ar-SA" w:bidi="ar-SA"/>
        </w:rPr>
        <w:t>“</w:t>
      </w:r>
      <w:r>
        <w:rPr>
          <w:rtl w:val="0"/>
          <w:lang w:val="de-DE"/>
        </w:rPr>
        <w:t>Studio EXA ENGINEERING SRL</w:t>
      </w:r>
      <w:r>
        <w:rPr>
          <w:rtl w:val="0"/>
        </w:rPr>
        <w:t xml:space="preserve">” </w:t>
      </w:r>
      <w:r>
        <w:rPr>
          <w:rtl w:val="0"/>
        </w:rPr>
        <w:t>(mandatario) per l</w:t>
      </w:r>
      <w:r>
        <w:rPr>
          <w:rtl w:val="1"/>
        </w:rPr>
        <w:t>’</w:t>
      </w:r>
      <w:r>
        <w:rPr>
          <w:rtl w:val="0"/>
        </w:rPr>
        <w:t xml:space="preserve">importo di </w:t>
      </w:r>
      <w:r>
        <w:rPr>
          <w:rtl w:val="0"/>
        </w:rPr>
        <w:t xml:space="preserve">€ </w:t>
      </w:r>
      <w:r>
        <w:rPr>
          <w:rtl w:val="0"/>
        </w:rPr>
        <w:t xml:space="preserve">152.256,00 e nel rispetto del </w:t>
      </w:r>
      <w:r>
        <w:rPr>
          <w:rtl w:val="1"/>
          <w:lang w:val="ar-SA" w:bidi="ar-SA"/>
        </w:rPr>
        <w:t>“</w:t>
      </w:r>
      <w:r>
        <w:rPr>
          <w:rtl w:val="0"/>
        </w:rPr>
        <w:t>Documento di indirizzo alla progettazione</w:t>
      </w:r>
      <w:r>
        <w:rPr>
          <w:rtl w:val="0"/>
        </w:rPr>
        <w:t xml:space="preserve">” </w:t>
      </w:r>
      <w:r>
        <w:rPr>
          <w:rtl w:val="0"/>
        </w:rPr>
        <w:t>approvato il   28/11/2023 con Deliberazione n. 185 dalla Giunta comunale, documento peraltro mai pubblicato all</w:t>
      </w:r>
      <w:r>
        <w:rPr>
          <w:rtl w:val="1"/>
        </w:rPr>
        <w:t>’</w:t>
      </w:r>
      <w:r>
        <w:rPr>
          <w:rtl w:val="0"/>
        </w:rPr>
        <w:t xml:space="preserve">Albo Pretorio on line e quindi sconosciuto. </w:t>
      </w:r>
    </w:p>
    <w:p>
      <w:pPr>
        <w:pStyle w:val="Corpo"/>
        <w:bidi w:val="0"/>
      </w:pPr>
    </w:p>
    <w:p>
      <w:pPr>
        <w:pStyle w:val="Corpo"/>
        <w:jc w:val="center"/>
      </w:pPr>
      <w:r>
        <w:rPr>
          <w:rtl w:val="0"/>
          <w:lang w:val="it-IT"/>
        </w:rPr>
        <w:t>Diritto.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A.</w:t>
      </w:r>
      <w:r>
        <w:rPr>
          <w:rtl w:val="0"/>
        </w:rPr>
        <w:t xml:space="preserve">     </w:t>
      </w:r>
      <w:r>
        <w:rPr>
          <w:rtl w:val="0"/>
        </w:rPr>
        <w:t>Revoca tacita e implicita del procedimento amministrativo in oggetto in assenza dei tre indispensabili presupposti richiesti dall</w:t>
      </w:r>
      <w:r>
        <w:rPr>
          <w:rtl w:val="1"/>
        </w:rPr>
        <w:t>’</w:t>
      </w:r>
      <w:r>
        <w:rPr>
          <w:rtl w:val="0"/>
        </w:rPr>
        <w:t>articolo 21 quinquies (Revoca del provvedimento) l. 241/1990 per l</w:t>
      </w:r>
      <w:r>
        <w:rPr>
          <w:rtl w:val="1"/>
        </w:rPr>
        <w:t>‘</w:t>
      </w:r>
      <w:r>
        <w:rPr>
          <w:rtl w:val="0"/>
        </w:rPr>
        <w:t xml:space="preserve">esercizio dello </w:t>
      </w:r>
      <w:r>
        <w:rPr>
          <w:rtl w:val="1"/>
          <w:lang w:val="ar-SA" w:bidi="ar-SA"/>
        </w:rPr>
        <w:t>“</w:t>
      </w:r>
      <w:r>
        <w:rPr>
          <w:rtl w:val="0"/>
        </w:rPr>
        <w:t>ius poenitendi</w:t>
      </w:r>
      <w:r>
        <w:rPr>
          <w:rtl w:val="0"/>
        </w:rPr>
        <w:t xml:space="preserve">” </w:t>
      </w:r>
      <w:r>
        <w:rPr>
          <w:rtl w:val="0"/>
        </w:rPr>
        <w:t xml:space="preserve">in autotutela decisoria diretta: </w:t>
      </w:r>
      <w:r>
        <w:rPr>
          <w:rtl w:val="1"/>
          <w:lang w:val="ar-SA" w:bidi="ar-SA"/>
        </w:rPr>
        <w:t>“</w:t>
      </w:r>
      <w:r>
        <w:rPr>
          <w:rtl w:val="0"/>
        </w:rPr>
        <w:t>Per sopravvenuti motivi di pubblico interesse</w:t>
      </w:r>
      <w:r>
        <w:rPr>
          <w:rtl w:val="0"/>
        </w:rPr>
        <w:t xml:space="preserve">” </w:t>
      </w:r>
      <w:r>
        <w:rPr>
          <w:rtl w:val="0"/>
        </w:rPr>
        <w:t xml:space="preserve">ovvero </w:t>
      </w:r>
      <w:r>
        <w:rPr>
          <w:rtl w:val="1"/>
          <w:lang w:val="ar-SA" w:bidi="ar-SA"/>
        </w:rPr>
        <w:t>“</w:t>
      </w:r>
      <w:r>
        <w:rPr>
          <w:rtl w:val="0"/>
        </w:rPr>
        <w:t>Nel caso di mutamento della situazione di fatto non prevedibile al momento dell'adozione del provvedimento</w:t>
      </w:r>
      <w:r>
        <w:rPr>
          <w:rtl w:val="0"/>
        </w:rPr>
        <w:t xml:space="preserve">” </w:t>
      </w:r>
      <w:r>
        <w:rPr>
          <w:rtl w:val="0"/>
        </w:rPr>
        <w:t xml:space="preserve">ovvero </w:t>
      </w:r>
      <w:r>
        <w:rPr>
          <w:rtl w:val="1"/>
          <w:lang w:val="ar-SA" w:bidi="ar-SA"/>
        </w:rPr>
        <w:t>“</w:t>
      </w:r>
      <w:r>
        <w:rPr>
          <w:rtl w:val="0"/>
        </w:rPr>
        <w:t>Di nuova valutazione dell'interesse pubblico originario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Corpo"/>
        <w:bidi w:val="0"/>
      </w:pPr>
      <w:r>
        <w:rPr>
          <w:rtl w:val="0"/>
        </w:rPr>
        <w:t xml:space="preserve">Infatti nella citata Deliberazione 13/10/2023 n.146 della Giunta comunale la revoca </w:t>
      </w:r>
      <w:r>
        <w:rPr>
          <w:rtl w:val="0"/>
        </w:rPr>
        <w:t xml:space="preserve">è </w:t>
      </w:r>
      <w:r>
        <w:rPr>
          <w:rtl w:val="0"/>
        </w:rPr>
        <w:t xml:space="preserve">stata unicamente e sinteticamente motivata dalla seguente proposizione: </w:t>
      </w:r>
      <w:r>
        <w:rPr>
          <w:rtl w:val="1"/>
          <w:lang w:val="ar-SA" w:bidi="ar-SA"/>
        </w:rPr>
        <w:t>“</w:t>
      </w:r>
      <w:r>
        <w:rPr>
          <w:rtl w:val="0"/>
        </w:rPr>
        <w:t>Dato atto che l</w:t>
      </w:r>
      <w:r>
        <w:rPr>
          <w:rtl w:val="1"/>
        </w:rPr>
        <w:t>’</w:t>
      </w:r>
      <w:r>
        <w:rPr>
          <w:rtl w:val="0"/>
        </w:rPr>
        <w:t>elemento principale che determina un aggravio dei costi dell</w:t>
      </w:r>
      <w:r>
        <w:rPr>
          <w:rtl w:val="1"/>
        </w:rPr>
        <w:t>’</w:t>
      </w:r>
      <w:r>
        <w:rPr>
          <w:rtl w:val="0"/>
        </w:rPr>
        <w:t xml:space="preserve">opera </w:t>
      </w:r>
      <w:r>
        <w:rPr>
          <w:rtl w:val="0"/>
        </w:rPr>
        <w:t xml:space="preserve">è </w:t>
      </w:r>
      <w:r>
        <w:rPr>
          <w:rtl w:val="0"/>
        </w:rPr>
        <w:t>determinato dalla scelta di una struttura a campata unica, determinando soprattutto oneri di raccordo con l</w:t>
      </w:r>
      <w:r>
        <w:rPr>
          <w:rtl w:val="1"/>
        </w:rPr>
        <w:t>’</w:t>
      </w:r>
      <w:r>
        <w:rPr>
          <w:rtl w:val="0"/>
        </w:rPr>
        <w:t>esistente tessuto urbano</w:t>
      </w:r>
      <w:r>
        <w:rPr>
          <w:rtl w:val="0"/>
        </w:rPr>
        <w:t>”</w:t>
      </w:r>
      <w:r>
        <w:rPr>
          <w:rtl w:val="0"/>
        </w:rPr>
        <w:t>, seguita da considerazioni apodittiche e indimostrate:</w:t>
      </w:r>
    </w:p>
    <w:p>
      <w:pPr>
        <w:pStyle w:val="Corpo"/>
        <w:bidi w:val="0"/>
      </w:pPr>
      <w:r>
        <w:rPr>
          <w:rtl w:val="1"/>
          <w:lang w:val="ar-SA" w:bidi="ar-SA"/>
        </w:rPr>
        <w:t>•</w:t>
        <w:tab/>
        <w:t xml:space="preserve"> “</w:t>
      </w:r>
      <w:r>
        <w:rPr>
          <w:rtl w:val="0"/>
        </w:rPr>
        <w:t>il progetto sopra menzionato risulta molto impattante in termini economici</w:t>
      </w:r>
      <w:r>
        <w:rPr>
          <w:rtl w:val="0"/>
        </w:rPr>
        <w:t>”</w:t>
      </w:r>
      <w:r>
        <w:rPr>
          <w:rtl w:val="0"/>
        </w:rPr>
        <w:t xml:space="preserve">. </w:t>
      </w:r>
    </w:p>
    <w:p>
      <w:pPr>
        <w:pStyle w:val="Corpo"/>
        <w:bidi w:val="0"/>
      </w:pPr>
      <w:r>
        <w:rPr>
          <w:rtl w:val="1"/>
          <w:lang w:val="ar-SA" w:bidi="ar-SA"/>
        </w:rPr>
        <w:t>•</w:t>
        <w:tab/>
        <w:t xml:space="preserve"> “</w:t>
      </w:r>
      <w:r>
        <w:rPr>
          <w:rtl w:val="0"/>
        </w:rPr>
        <w:t>la realizzazione cos</w:t>
      </w:r>
      <w:r>
        <w:rPr>
          <w:rtl w:val="0"/>
        </w:rPr>
        <w:t xml:space="preserve">ì </w:t>
      </w:r>
      <w:r>
        <w:rPr>
          <w:rtl w:val="0"/>
        </w:rPr>
        <w:t>come progettata determinerebbe notevoli ripercussioni sulla viabilit</w:t>
      </w:r>
      <w:r>
        <w:rPr>
          <w:rtl w:val="0"/>
        </w:rPr>
        <w:t xml:space="preserve">à </w:t>
      </w:r>
      <w:r>
        <w:rPr>
          <w:rtl w:val="0"/>
        </w:rPr>
        <w:t>e sulla mobilit</w:t>
      </w:r>
      <w:r>
        <w:rPr>
          <w:rtl w:val="0"/>
        </w:rPr>
        <w:t xml:space="preserve">à </w:t>
      </w:r>
      <w:r>
        <w:rPr>
          <w:rtl w:val="0"/>
        </w:rPr>
        <w:t>urbana dell</w:t>
      </w:r>
      <w:r>
        <w:rPr>
          <w:rtl w:val="1"/>
        </w:rPr>
        <w:t>’</w:t>
      </w:r>
      <w:r>
        <w:rPr>
          <w:rtl w:val="0"/>
        </w:rPr>
        <w:t>area interessata determinando importanti disagi per i residenti e con conseguenti ricadute sull</w:t>
      </w:r>
      <w:r>
        <w:rPr>
          <w:rtl w:val="1"/>
        </w:rPr>
        <w:t>’</w:t>
      </w:r>
      <w:r>
        <w:rPr>
          <w:rtl w:val="0"/>
        </w:rPr>
        <w:t>intera citt</w:t>
      </w:r>
      <w:r>
        <w:rPr>
          <w:rtl w:val="0"/>
        </w:rPr>
        <w:t xml:space="preserve">à </w:t>
      </w:r>
      <w:r>
        <w:rPr>
          <w:rtl w:val="0"/>
        </w:rPr>
        <w:t>di Ventimiglia</w:t>
      </w:r>
      <w:r>
        <w:rPr>
          <w:rtl w:val="0"/>
        </w:rPr>
        <w:t>”</w:t>
      </w:r>
      <w:r>
        <w:rPr>
          <w:rtl w:val="0"/>
        </w:rPr>
        <w:t xml:space="preserve">. </w:t>
      </w:r>
    </w:p>
    <w:p>
      <w:pPr>
        <w:pStyle w:val="Corpo"/>
        <w:bidi w:val="0"/>
      </w:pPr>
      <w:r>
        <w:rPr>
          <w:rtl w:val="1"/>
          <w:lang w:val="ar-SA" w:bidi="ar-SA"/>
        </w:rPr>
        <w:t>•</w:t>
        <w:tab/>
        <w:t xml:space="preserve"> “</w:t>
      </w:r>
      <w:r>
        <w:rPr>
          <w:rtl w:val="0"/>
        </w:rPr>
        <w:t>il progetto esecutivo, in atti prot. n. 32513/2022, risulta essere impattante sulla viabilit</w:t>
      </w:r>
      <w:r>
        <w:rPr>
          <w:rtl w:val="0"/>
        </w:rPr>
        <w:t xml:space="preserve">à </w:t>
      </w:r>
      <w:r>
        <w:rPr>
          <w:rtl w:val="0"/>
        </w:rPr>
        <w:t>e mobilit</w:t>
      </w:r>
      <w:r>
        <w:rPr>
          <w:rtl w:val="0"/>
        </w:rPr>
        <w:t xml:space="preserve">à </w:t>
      </w:r>
      <w:r>
        <w:rPr>
          <w:rtl w:val="0"/>
        </w:rPr>
        <w:t>dell</w:t>
      </w:r>
      <w:r>
        <w:rPr>
          <w:rtl w:val="1"/>
        </w:rPr>
        <w:t>’</w:t>
      </w:r>
      <w:r>
        <w:rPr>
          <w:rtl w:val="0"/>
        </w:rPr>
        <w:t>area interessata con importanti disagi per i residenti e con conseguenti ricadute impattanti sull</w:t>
      </w:r>
      <w:r>
        <w:rPr>
          <w:rtl w:val="1"/>
        </w:rPr>
        <w:t>’</w:t>
      </w:r>
      <w:r>
        <w:rPr>
          <w:rtl w:val="0"/>
        </w:rPr>
        <w:t>intera citt</w:t>
      </w:r>
      <w:r>
        <w:rPr>
          <w:rtl w:val="0"/>
        </w:rPr>
        <w:t xml:space="preserve">à </w:t>
      </w:r>
      <w:r>
        <w:rPr>
          <w:rtl w:val="0"/>
        </w:rPr>
        <w:t>di Ventimiglia nonch</w:t>
      </w:r>
      <w:r>
        <w:rPr>
          <w:rtl w:val="0"/>
          <w:lang w:val="fr-FR"/>
        </w:rPr>
        <w:t xml:space="preserve">é </w:t>
      </w:r>
      <w:r>
        <w:rPr>
          <w:rtl w:val="0"/>
        </w:rPr>
        <w:t>di difficile sostenibilit</w:t>
      </w:r>
      <w:r>
        <w:rPr>
          <w:rtl w:val="0"/>
        </w:rPr>
        <w:t xml:space="preserve">à </w:t>
      </w:r>
      <w:r>
        <w:rPr>
          <w:rtl w:val="0"/>
        </w:rPr>
        <w:t>economica per l</w:t>
      </w:r>
      <w:r>
        <w:rPr>
          <w:rtl w:val="1"/>
        </w:rPr>
        <w:t>’</w:t>
      </w:r>
      <w:r>
        <w:rPr>
          <w:rtl w:val="0"/>
          <w:lang w:val="de-DE"/>
        </w:rPr>
        <w:t>Ente.</w:t>
      </w:r>
      <w:r>
        <w:rPr>
          <w:rtl w:val="0"/>
        </w:rPr>
        <w:t>”</w:t>
      </w:r>
    </w:p>
    <w:p>
      <w:pPr>
        <w:pStyle w:val="Corpo"/>
        <w:bidi w:val="0"/>
      </w:pPr>
      <w:r>
        <w:rPr>
          <w:rtl w:val="0"/>
        </w:rPr>
        <w:t>B.</w:t>
        <w:tab/>
        <w:t xml:space="preserve"> Contraddittoriet</w:t>
      </w:r>
      <w:r>
        <w:rPr>
          <w:rtl w:val="0"/>
        </w:rPr>
        <w:t>à</w:t>
      </w:r>
      <w:r>
        <w:rPr>
          <w:rtl w:val="0"/>
        </w:rPr>
        <w:t>, erroneit</w:t>
      </w:r>
      <w:r>
        <w:rPr>
          <w:rtl w:val="0"/>
        </w:rPr>
        <w:t xml:space="preserve">à </w:t>
      </w:r>
      <w:r>
        <w:rPr>
          <w:rtl w:val="0"/>
        </w:rPr>
        <w:t>e supponenza autoreferenziale delle considerazioni tecniche e finanziarie portate a supporto della revoca, vizi di tutta evidenza alla stregua delle osservazioni che seguono:</w:t>
      </w:r>
    </w:p>
    <w:p>
      <w:pPr>
        <w:pStyle w:val="Corpo"/>
        <w:bidi w:val="0"/>
      </w:pPr>
      <w:r>
        <w:rPr>
          <w:rtl w:val="0"/>
        </w:rPr>
        <w:t>a.</w:t>
        <w:tab/>
      </w:r>
      <w:r>
        <w:rPr>
          <w:rtl w:val="1"/>
          <w:lang w:val="ar-SA" w:bidi="ar-SA"/>
        </w:rPr>
        <w:t>“</w:t>
      </w:r>
      <w:r>
        <w:rPr>
          <w:rtl w:val="0"/>
        </w:rPr>
        <w:t>Considerato che tale prospettiva pu</w:t>
      </w:r>
      <w:r>
        <w:rPr>
          <w:rtl w:val="0"/>
        </w:rPr>
        <w:t xml:space="preserve">ò </w:t>
      </w:r>
      <w:r>
        <w:rPr>
          <w:rtl w:val="0"/>
        </w:rPr>
        <w:t>essere assolta a mezzo di soluzione strutturale con uno o pi</w:t>
      </w:r>
      <w:r>
        <w:rPr>
          <w:rtl w:val="0"/>
        </w:rPr>
        <w:t xml:space="preserve">ù </w:t>
      </w:r>
      <w:r>
        <w:rPr>
          <w:rtl w:val="0"/>
        </w:rPr>
        <w:t>appoggi ogni 40 metri nell</w:t>
      </w:r>
      <w:r>
        <w:rPr>
          <w:rtl w:val="1"/>
        </w:rPr>
        <w:t>’</w:t>
      </w:r>
      <w:r>
        <w:rPr>
          <w:rtl w:val="0"/>
        </w:rPr>
        <w:t>alveo, come previsto dalle Norme Tecniche di Costruzione e dal Piano di Bacino del Fiume Roja, al fine di ridurre la quota di imposta dell</w:t>
      </w:r>
      <w:r>
        <w:rPr>
          <w:rtl w:val="1"/>
        </w:rPr>
        <w:t>’</w:t>
      </w:r>
      <w:r>
        <w:rPr>
          <w:rtl w:val="0"/>
        </w:rPr>
        <w:t>impalcato del futuro collegamento e quindi mitigare le criticit</w:t>
      </w:r>
      <w:r>
        <w:rPr>
          <w:rtl w:val="0"/>
        </w:rPr>
        <w:t xml:space="preserve">à </w:t>
      </w:r>
      <w:r>
        <w:rPr>
          <w:rtl w:val="0"/>
        </w:rPr>
        <w:t>sul tessuto urbano circostante e su quote arginali adiacenti alla passerella</w:t>
      </w:r>
      <w:r>
        <w:rPr>
          <w:rtl w:val="0"/>
        </w:rPr>
        <w:t xml:space="preserve">” </w:t>
      </w:r>
      <w:r>
        <w:rPr>
          <w:rtl w:val="0"/>
        </w:rPr>
        <w:t xml:space="preserve">e </w:t>
      </w:r>
      <w:r>
        <w:rPr>
          <w:rtl w:val="1"/>
          <w:lang w:val="ar-SA" w:bidi="ar-SA"/>
        </w:rPr>
        <w:t>“</w:t>
      </w:r>
      <w:r>
        <w:rPr>
          <w:rtl w:val="0"/>
        </w:rPr>
        <w:t>Visto lo studio dei tiranti idraulici in area di Piano di bacino del fiume Roja classificata BB realizzato dalla DHI S.R.L. a socio unico con sede in Genova, protocollo n. 47547/2022 e 48935/2022</w:t>
      </w:r>
      <w:r>
        <w:rPr>
          <w:rtl w:val="0"/>
        </w:rPr>
        <w:t xml:space="preserve">” </w:t>
      </w:r>
      <w:r>
        <w:rPr>
          <w:rtl w:val="0"/>
        </w:rPr>
        <w:t xml:space="preserve">(Deliberazione Giunta comunale n. 146/2023) e </w:t>
      </w:r>
      <w:r>
        <w:rPr>
          <w:rtl w:val="1"/>
          <w:lang w:val="ar-SA" w:bidi="ar-SA"/>
        </w:rPr>
        <w:t>“</w:t>
      </w:r>
      <w:r>
        <w:rPr>
          <w:rtl w:val="0"/>
        </w:rPr>
        <w:t>Ritenuto opportuno procedere secondo le indicazioni dell</w:t>
      </w:r>
      <w:r>
        <w:rPr>
          <w:rtl w:val="1"/>
        </w:rPr>
        <w:t>’</w:t>
      </w:r>
      <w:r>
        <w:rPr>
          <w:rtl w:val="0"/>
        </w:rPr>
        <w:t>Amministrazione Comunale ad una semplificazione dell</w:t>
      </w:r>
      <w:r>
        <w:rPr>
          <w:rtl w:val="1"/>
        </w:rPr>
        <w:t>’</w:t>
      </w:r>
      <w:r>
        <w:rPr>
          <w:rtl w:val="0"/>
        </w:rPr>
        <w:t>opera di attraversamento pedonale del fiume Roja disponendo la realizzazione di un</w:t>
      </w:r>
      <w:r>
        <w:rPr>
          <w:rtl w:val="1"/>
        </w:rPr>
        <w:t>’</w:t>
      </w:r>
      <w:r>
        <w:rPr>
          <w:rtl w:val="0"/>
        </w:rPr>
        <w:t>opera a due campate, quindi con pila in alveo</w:t>
      </w:r>
      <w:r>
        <w:rPr>
          <w:rtl w:val="0"/>
        </w:rPr>
        <w:t xml:space="preserve">” </w:t>
      </w:r>
      <w:r>
        <w:rPr>
          <w:rtl w:val="0"/>
        </w:rPr>
        <w:t>(Determinazione n.1072/2023).</w:t>
      </w:r>
    </w:p>
    <w:p>
      <w:pPr>
        <w:pStyle w:val="Corpo"/>
        <w:bidi w:val="0"/>
      </w:pPr>
    </w:p>
    <w:p>
      <w:pPr>
        <w:pStyle w:val="Corpo"/>
        <w:jc w:val="center"/>
      </w:pPr>
      <w:r>
        <w:rPr>
          <w:rtl w:val="0"/>
        </w:rPr>
        <w:t>Rilievo n. 1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Le indicazioni e le considerazioni suddette sono smentite e contraddette dalla Relazione Idraulica approvata dall</w:t>
      </w:r>
      <w:r>
        <w:rPr>
          <w:rtl w:val="1"/>
        </w:rPr>
        <w:t>’</w:t>
      </w:r>
      <w:r>
        <w:rPr>
          <w:rtl w:val="0"/>
        </w:rPr>
        <w:t>Autorit</w:t>
      </w:r>
      <w:r>
        <w:rPr>
          <w:rtl w:val="0"/>
        </w:rPr>
        <w:t xml:space="preserve">à </w:t>
      </w:r>
      <w:r>
        <w:rPr>
          <w:rtl w:val="0"/>
        </w:rPr>
        <w:t xml:space="preserve">di Bacino in sede di Conferenza di Servizi decisoria con il seguente giudizio: </w:t>
      </w:r>
      <w:r>
        <w:rPr>
          <w:rtl w:val="1"/>
          <w:lang w:val="ar-SA" w:bidi="ar-SA"/>
        </w:rPr>
        <w:t>“</w:t>
      </w:r>
      <w:r>
        <w:rPr>
          <w:rtl w:val="0"/>
        </w:rPr>
        <w:t>Effettuate tali doverose premesse in via preliminare la nuova quota di intradosso della passerella, senza occupazioni dell</w:t>
      </w:r>
      <w:r>
        <w:rPr>
          <w:rtl w:val="1"/>
        </w:rPr>
        <w:t>’</w:t>
      </w:r>
      <w:r>
        <w:rPr>
          <w:rtl w:val="0"/>
        </w:rPr>
        <w:t>alveo, dovr</w:t>
      </w:r>
      <w:r>
        <w:rPr>
          <w:rtl w:val="0"/>
        </w:rPr>
        <w:t xml:space="preserve">à </w:t>
      </w:r>
      <w:r>
        <w:rPr>
          <w:rtl w:val="0"/>
        </w:rPr>
        <w:t>essere impostata a +4.5 m sul livello del mare.</w:t>
      </w:r>
    </w:p>
    <w:p>
      <w:pPr>
        <w:pStyle w:val="Corpo"/>
        <w:bidi w:val="0"/>
      </w:pPr>
      <w:r>
        <w:rPr>
          <w:rtl w:val="0"/>
        </w:rPr>
        <w:t>Tale valore potr</w:t>
      </w:r>
      <w:r>
        <w:rPr>
          <w:rtl w:val="0"/>
        </w:rPr>
        <w:t xml:space="preserve">à </w:t>
      </w:r>
      <w:r>
        <w:rPr>
          <w:rtl w:val="0"/>
        </w:rPr>
        <w:t>cambiare in ragione della presenza delle pile in alveo, che costituiscono una ostruzione al deflusso della corrente, portando all</w:t>
      </w:r>
      <w:r>
        <w:rPr>
          <w:rtl w:val="1"/>
        </w:rPr>
        <w:t>’</w:t>
      </w:r>
      <w:r>
        <w:rPr>
          <w:rtl w:val="0"/>
        </w:rPr>
        <w:t>innalzamento del profilo ed in conseguenza della quota di intradosso della nuova struttura da realizzare.</w:t>
      </w:r>
      <w:r>
        <w:rPr>
          <w:rtl w:val="0"/>
        </w:rPr>
        <w:t>”</w:t>
      </w:r>
    </w:p>
    <w:p>
      <w:pPr>
        <w:pStyle w:val="Corpo"/>
        <w:bidi w:val="0"/>
      </w:pPr>
      <w:r>
        <w:rPr>
          <w:rtl w:val="0"/>
        </w:rPr>
        <w:t xml:space="preserve">Pertanto la revoca della campata unica e la progettazione </w:t>
      </w:r>
      <w:r>
        <w:rPr>
          <w:rtl w:val="1"/>
          <w:lang w:val="ar-SA" w:bidi="ar-SA"/>
        </w:rPr>
        <w:t>“</w:t>
      </w:r>
      <w:r>
        <w:rPr>
          <w:rtl w:val="0"/>
        </w:rPr>
        <w:t>con pila in alveo</w:t>
      </w:r>
      <w:r>
        <w:rPr>
          <w:rtl w:val="0"/>
        </w:rPr>
        <w:t xml:space="preserve">” </w:t>
      </w:r>
      <w:r>
        <w:rPr>
          <w:rtl w:val="0"/>
        </w:rPr>
        <w:t xml:space="preserve">non ottiene il fine </w:t>
      </w:r>
      <w:r>
        <w:rPr>
          <w:rtl w:val="1"/>
          <w:lang w:val="ar-SA" w:bidi="ar-SA"/>
        </w:rPr>
        <w:t>“</w:t>
      </w:r>
      <w:r>
        <w:rPr>
          <w:rtl w:val="0"/>
        </w:rPr>
        <w:t>di ridurre la quota di imposta dell</w:t>
      </w:r>
      <w:r>
        <w:rPr>
          <w:rtl w:val="1"/>
        </w:rPr>
        <w:t>’</w:t>
      </w:r>
      <w:r>
        <w:rPr>
          <w:rtl w:val="0"/>
        </w:rPr>
        <w:t>impalcato</w:t>
      </w:r>
      <w:r>
        <w:rPr>
          <w:rtl w:val="0"/>
        </w:rPr>
        <w:t xml:space="preserve">” </w:t>
      </w:r>
      <w:r>
        <w:rPr>
          <w:rtl w:val="0"/>
          <w:lang w:val="de-DE"/>
        </w:rPr>
        <w:t>bens</w:t>
      </w:r>
      <w:r>
        <w:rPr>
          <w:rtl w:val="0"/>
        </w:rPr>
        <w:t xml:space="preserve">ì </w:t>
      </w:r>
      <w:r>
        <w:rPr>
          <w:rtl w:val="0"/>
        </w:rPr>
        <w:t>il fine opposto.</w:t>
      </w:r>
    </w:p>
    <w:p>
      <w:pPr>
        <w:pStyle w:val="Corpo"/>
        <w:bidi w:val="0"/>
      </w:pPr>
    </w:p>
    <w:p>
      <w:pPr>
        <w:pStyle w:val="Corpo"/>
        <w:jc w:val="center"/>
      </w:pPr>
      <w:r>
        <w:rPr>
          <w:rtl w:val="0"/>
        </w:rPr>
        <w:t>Rilievo n. 2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Lo studio dei tiranti idraulici in fascia BB non riguarda gli argini collegati dalla passerella  (fascia da ROI-20 a ROI-Bc in argine sinistro e da ROI-20 a ROI-Bc1 in argine destro nella quale si trovano i suoi piedritti) ma quelli situati molto pi</w:t>
      </w:r>
      <w:r>
        <w:rPr>
          <w:rtl w:val="0"/>
        </w:rPr>
        <w:t xml:space="preserve">ù </w:t>
      </w:r>
      <w:r>
        <w:rPr>
          <w:rtl w:val="0"/>
        </w:rPr>
        <w:t xml:space="preserve">a monte e collegati dal viadotto ferroviario di Peglia, che appunto sono classificati in </w:t>
      </w:r>
      <w:r>
        <w:rPr>
          <w:rtl w:val="1"/>
          <w:lang w:val="ar-SA" w:bidi="ar-SA"/>
        </w:rPr>
        <w:t>“</w:t>
      </w:r>
      <w:r>
        <w:rPr>
          <w:rtl w:val="0"/>
        </w:rPr>
        <w:t>fascia a pericolosit</w:t>
      </w:r>
      <w:r>
        <w:rPr>
          <w:rtl w:val="0"/>
        </w:rPr>
        <w:t xml:space="preserve">à </w:t>
      </w:r>
      <w:r>
        <w:rPr>
          <w:rtl w:val="0"/>
        </w:rPr>
        <w:t>idraulica media, BB, colorata in giallo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Corpo"/>
        <w:bidi w:val="0"/>
      </w:pPr>
      <w:r>
        <w:rPr>
          <w:rtl w:val="0"/>
        </w:rPr>
        <w:t>Pi</w:t>
      </w:r>
      <w:r>
        <w:rPr>
          <w:rtl w:val="0"/>
        </w:rPr>
        <w:t xml:space="preserve">ù </w:t>
      </w:r>
      <w:r>
        <w:rPr>
          <w:rtl w:val="0"/>
        </w:rPr>
        <w:t xml:space="preserve">esattamente lo studio dei tiranti citato dalla Deliberazione di revoca riguarda invece la sola fascia </w:t>
      </w:r>
      <w:r>
        <w:rPr>
          <w:rtl w:val="1"/>
          <w:lang w:val="ar-SA" w:bidi="ar-SA"/>
        </w:rPr>
        <w:t>“</w:t>
      </w:r>
      <w:r>
        <w:rPr>
          <w:rtl w:val="0"/>
        </w:rPr>
        <w:t xml:space="preserve">B-Ambito BB </w:t>
      </w:r>
      <w:r>
        <w:rPr>
          <w:rtl w:val="0"/>
        </w:rPr>
        <w:t xml:space="preserve">– </w:t>
      </w:r>
      <w:r>
        <w:rPr>
          <w:rtl w:val="0"/>
        </w:rPr>
        <w:t>art. 15, 3 bis</w:t>
      </w:r>
      <w:r>
        <w:rPr>
          <w:rtl w:val="0"/>
        </w:rPr>
        <w:t xml:space="preserve">” </w:t>
      </w:r>
      <w:r>
        <w:rPr>
          <w:rtl w:val="0"/>
        </w:rPr>
        <w:t>in argine destro Sezione ROI-100 a corredo della progettazione definitiva della sottovia in localit</w:t>
      </w:r>
      <w:r>
        <w:rPr>
          <w:rtl w:val="0"/>
        </w:rPr>
        <w:t xml:space="preserve">à </w:t>
      </w:r>
      <w:r>
        <w:rPr>
          <w:rtl w:val="0"/>
        </w:rPr>
        <w:t>Peglia della linea ferroviaria Genova Sampierdarena - Confine francese (Determinazione n</w:t>
      </w:r>
      <w:r>
        <w:rPr>
          <w:rtl w:val="0"/>
        </w:rPr>
        <w:t xml:space="preserve">° </w:t>
      </w:r>
      <w:r>
        <w:rPr>
          <w:rtl w:val="0"/>
        </w:rPr>
        <w:t xml:space="preserve">617 del 04/08/2022 e Delibera commissariale n. 5 del 15/02/2023 adottata con i poteri del Consiglio comunale). </w:t>
      </w:r>
    </w:p>
    <w:p>
      <w:pPr>
        <w:pStyle w:val="Corpo"/>
        <w:bidi w:val="0"/>
      </w:pPr>
      <w:r>
        <w:rPr>
          <w:rtl w:val="0"/>
        </w:rPr>
        <w:t>Infatti, con la pubblicazione sul Bollettino Ufficiale della Regione Liguria n. 50 del 15/12/2021</w:t>
      </w:r>
      <w:r>
        <w:rPr>
          <w:rtl w:val="0"/>
        </w:rPr>
        <w:t xml:space="preserve">è </w:t>
      </w:r>
      <w:r>
        <w:rPr>
          <w:rtl w:val="0"/>
        </w:rPr>
        <w:t>entrato in vigore il Decreto del Segretario Generale dell</w:t>
      </w:r>
      <w:r>
        <w:rPr>
          <w:rtl w:val="1"/>
        </w:rPr>
        <w:t>’</w:t>
      </w:r>
      <w:r>
        <w:rPr>
          <w:rtl w:val="0"/>
        </w:rPr>
        <w:t>Autorit</w:t>
      </w:r>
      <w:r>
        <w:rPr>
          <w:rtl w:val="0"/>
        </w:rPr>
        <w:t xml:space="preserve">à </w:t>
      </w:r>
      <w:r>
        <w:rPr>
          <w:rtl w:val="0"/>
        </w:rPr>
        <w:t>di Bacino distrettuale dell</w:t>
      </w:r>
      <w:r>
        <w:rPr>
          <w:rtl w:val="1"/>
        </w:rPr>
        <w:t>’</w:t>
      </w:r>
      <w:r>
        <w:rPr>
          <w:rtl w:val="0"/>
        </w:rPr>
        <w:t xml:space="preserve">Appennino settentrionale n. 104 del 22/11/2021 di </w:t>
      </w:r>
      <w:r>
        <w:rPr>
          <w:rtl w:val="1"/>
          <w:lang w:val="ar-SA" w:bidi="ar-SA"/>
        </w:rPr>
        <w:t>“</w:t>
      </w:r>
      <w:r>
        <w:rPr>
          <w:rtl w:val="0"/>
        </w:rPr>
        <w:t>aggiornamento del quadro della pericolosit</w:t>
      </w:r>
      <w:r>
        <w:rPr>
          <w:rtl w:val="0"/>
        </w:rPr>
        <w:t xml:space="preserve">à </w:t>
      </w:r>
      <w:r>
        <w:rPr>
          <w:rtl w:val="0"/>
        </w:rPr>
        <w:t>idraulica del Roya a seguito di studi idraulici di maggior dettaglio redatti da Regione Liguria nell</w:t>
      </w:r>
      <w:r>
        <w:rPr>
          <w:rtl w:val="1"/>
        </w:rPr>
        <w:t>’</w:t>
      </w:r>
      <w:r>
        <w:rPr>
          <w:rtl w:val="0"/>
        </w:rPr>
        <w:t>ambito del progetto transfrontaliero Alcotra - Concert eaux nei comuni di Ventimiglia e Airole.</w:t>
      </w:r>
      <w:r>
        <w:rPr>
          <w:rtl w:val="0"/>
        </w:rPr>
        <w:t>”</w:t>
      </w:r>
    </w:p>
    <w:p>
      <w:pPr>
        <w:pStyle w:val="Corpo"/>
        <w:bidi w:val="0"/>
      </w:pPr>
      <w:r>
        <w:rPr>
          <w:rtl w:val="0"/>
        </w:rPr>
        <w:t>Al Decreto di 7 pagine sono allegate 10 tavole, 2 ogni fascia inondabile delle 5 fasce individuate lungo l</w:t>
      </w:r>
      <w:r>
        <w:rPr>
          <w:rtl w:val="1"/>
        </w:rPr>
        <w:t>’</w:t>
      </w:r>
      <w:r>
        <w:rPr>
          <w:rtl w:val="0"/>
        </w:rPr>
        <w:t>intero corso del Roya, dalla sorgente al mare.</w:t>
      </w:r>
    </w:p>
    <w:p>
      <w:pPr>
        <w:pStyle w:val="Corpo"/>
        <w:bidi w:val="0"/>
      </w:pPr>
      <w:r>
        <w:rPr>
          <w:rtl w:val="0"/>
        </w:rPr>
        <w:t xml:space="preserve">La fascia n. 1 della </w:t>
      </w:r>
      <w:r>
        <w:rPr>
          <w:rtl w:val="1"/>
          <w:lang w:val="ar-SA" w:bidi="ar-SA"/>
        </w:rPr>
        <w:t>“</w:t>
      </w:r>
      <w:r>
        <w:rPr>
          <w:rtl w:val="0"/>
        </w:rPr>
        <w:t>Carta delle fasce di inondabilit</w:t>
      </w:r>
      <w:r>
        <w:rPr>
          <w:rtl w:val="0"/>
        </w:rPr>
        <w:t xml:space="preserve">à </w:t>
      </w:r>
      <w:r>
        <w:rPr>
          <w:rtl w:val="0"/>
        </w:rPr>
        <w:t>e degli ambiti normativi</w:t>
      </w:r>
      <w:r>
        <w:rPr>
          <w:rtl w:val="0"/>
        </w:rPr>
        <w:t xml:space="preserve">” è </w:t>
      </w:r>
      <w:r>
        <w:rPr>
          <w:rtl w:val="0"/>
        </w:rPr>
        <w:t>quella del Centro Citt</w:t>
      </w:r>
      <w:r>
        <w:rPr>
          <w:rtl w:val="0"/>
        </w:rPr>
        <w:t xml:space="preserve">à </w:t>
      </w:r>
      <w:r>
        <w:rPr>
          <w:rtl w:val="0"/>
        </w:rPr>
        <w:t xml:space="preserve">in argine sinistro e di Marina San Giuseppe in argine destro, collegate dalla passerella e le due tavole allegate mettono a confronto il </w:t>
      </w:r>
      <w:r>
        <w:rPr>
          <w:rtl w:val="1"/>
          <w:lang w:val="ar-SA" w:bidi="ar-SA"/>
        </w:rPr>
        <w:t>“</w:t>
      </w:r>
      <w:r>
        <w:rPr>
          <w:rtl w:val="0"/>
        </w:rPr>
        <w:t>Piano vigente</w:t>
      </w:r>
      <w:r>
        <w:rPr>
          <w:rtl w:val="0"/>
        </w:rPr>
        <w:t xml:space="preserve">” </w:t>
      </w:r>
      <w:r>
        <w:rPr>
          <w:rtl w:val="0"/>
        </w:rPr>
        <w:t xml:space="preserve">al momento del Decreto e la </w:t>
      </w:r>
      <w:r>
        <w:rPr>
          <w:rtl w:val="1"/>
          <w:lang w:val="ar-SA" w:bidi="ar-SA"/>
        </w:rPr>
        <w:t>“</w:t>
      </w:r>
      <w:r>
        <w:rPr>
          <w:rtl w:val="0"/>
        </w:rPr>
        <w:t>Proposta di variante</w:t>
      </w:r>
      <w:r>
        <w:rPr>
          <w:rtl w:val="0"/>
        </w:rPr>
        <w:t xml:space="preserve">” </w:t>
      </w:r>
      <w:r>
        <w:rPr>
          <w:rtl w:val="0"/>
        </w:rPr>
        <w:t xml:space="preserve">che viene approvata dal Decreto e dal confronto appare che la fascia interessata non </w:t>
      </w:r>
      <w:r>
        <w:rPr>
          <w:rtl w:val="0"/>
        </w:rPr>
        <w:t xml:space="preserve">è </w:t>
      </w:r>
      <w:r>
        <w:rPr>
          <w:rtl w:val="0"/>
        </w:rPr>
        <w:t>pi</w:t>
      </w:r>
      <w:r>
        <w:rPr>
          <w:rtl w:val="0"/>
        </w:rPr>
        <w:t xml:space="preserve">ù </w:t>
      </w:r>
      <w:r>
        <w:rPr>
          <w:rtl w:val="0"/>
        </w:rPr>
        <w:t>BB gialla a pericolosit</w:t>
      </w:r>
      <w:r>
        <w:rPr>
          <w:rtl w:val="0"/>
        </w:rPr>
        <w:t xml:space="preserve">à </w:t>
      </w:r>
      <w:r>
        <w:rPr>
          <w:rtl w:val="0"/>
        </w:rPr>
        <w:t xml:space="preserve">idraulica media ma dal 22/11/2021 </w:t>
      </w:r>
      <w:r>
        <w:rPr>
          <w:rtl w:val="0"/>
        </w:rPr>
        <w:t xml:space="preserve">è </w:t>
      </w:r>
      <w:r>
        <w:rPr>
          <w:rtl w:val="0"/>
        </w:rPr>
        <w:t>diventata A rossa a pericolosit</w:t>
      </w:r>
      <w:r>
        <w:rPr>
          <w:rtl w:val="0"/>
        </w:rPr>
        <w:t xml:space="preserve">à </w:t>
      </w:r>
      <w:r>
        <w:rPr>
          <w:rtl w:val="0"/>
        </w:rPr>
        <w:t>idraulica elevata (art. 15, c.2 delle NTA).</w:t>
      </w:r>
    </w:p>
    <w:p>
      <w:pPr>
        <w:pStyle w:val="Corpo"/>
        <w:bidi w:val="0"/>
      </w:pPr>
      <w:r>
        <w:rPr>
          <w:rtl w:val="0"/>
        </w:rPr>
        <w:t xml:space="preserve">Pertanto il fine di </w:t>
      </w:r>
      <w:r>
        <w:rPr>
          <w:rtl w:val="1"/>
          <w:lang w:val="ar-SA" w:bidi="ar-SA"/>
        </w:rPr>
        <w:t>“</w:t>
      </w:r>
      <w:r>
        <w:rPr>
          <w:rtl w:val="0"/>
        </w:rPr>
        <w:t>mitigare le criticit</w:t>
      </w:r>
      <w:r>
        <w:rPr>
          <w:rtl w:val="0"/>
        </w:rPr>
        <w:t xml:space="preserve">à </w:t>
      </w:r>
      <w:r>
        <w:rPr>
          <w:rtl w:val="0"/>
        </w:rPr>
        <w:t>sul tessuto urbano circostante e su quote arginali adiacenti alla passerella</w:t>
      </w:r>
      <w:r>
        <w:rPr>
          <w:rtl w:val="0"/>
        </w:rPr>
        <w:t xml:space="preserve">” </w:t>
      </w:r>
      <w:r>
        <w:rPr>
          <w:rtl w:val="0"/>
        </w:rPr>
        <w:t>eliminando l</w:t>
      </w:r>
      <w:r>
        <w:rPr>
          <w:rtl w:val="1"/>
        </w:rPr>
        <w:t>’</w:t>
      </w:r>
      <w:r>
        <w:rPr>
          <w:rtl w:val="0"/>
        </w:rPr>
        <w:t>innalzamento spondale indispensabile per mettere in sicurezza il Centro Citt</w:t>
      </w:r>
      <w:r>
        <w:rPr>
          <w:rtl w:val="0"/>
        </w:rPr>
        <w:t xml:space="preserve">à </w:t>
      </w:r>
      <w:r>
        <w:rPr>
          <w:rtl w:val="0"/>
        </w:rPr>
        <w:t>e Marina San Giuseppe attualmente inedificabili e portarli alla classificazione BB gialla a pericolosit</w:t>
      </w:r>
      <w:r>
        <w:rPr>
          <w:rtl w:val="0"/>
        </w:rPr>
        <w:t xml:space="preserve">à </w:t>
      </w:r>
      <w:r>
        <w:rPr>
          <w:rtl w:val="0"/>
        </w:rPr>
        <w:t>idraulica media ottiene il risultato opposto.</w:t>
      </w:r>
    </w:p>
    <w:p>
      <w:pPr>
        <w:pStyle w:val="Corpo"/>
        <w:bidi w:val="0"/>
      </w:pPr>
    </w:p>
    <w:p>
      <w:pPr>
        <w:pStyle w:val="Corpo"/>
        <w:jc w:val="center"/>
      </w:pPr>
      <w:r>
        <w:rPr>
          <w:rtl w:val="0"/>
        </w:rPr>
        <w:t>Rilievo n. 3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Sulle </w:t>
      </w:r>
      <w:r>
        <w:rPr>
          <w:rtl w:val="1"/>
          <w:lang w:val="ar-SA" w:bidi="ar-SA"/>
        </w:rPr>
        <w:t>“</w:t>
      </w:r>
      <w:r>
        <w:rPr>
          <w:rtl w:val="0"/>
        </w:rPr>
        <w:t>notevoli ripercussioni sulla viabilit</w:t>
      </w:r>
      <w:r>
        <w:rPr>
          <w:rtl w:val="0"/>
        </w:rPr>
        <w:t xml:space="preserve">à </w:t>
      </w:r>
      <w:r>
        <w:rPr>
          <w:rtl w:val="0"/>
        </w:rPr>
        <w:t>e sulla mobilit</w:t>
      </w:r>
      <w:r>
        <w:rPr>
          <w:rtl w:val="0"/>
        </w:rPr>
        <w:t xml:space="preserve">à </w:t>
      </w:r>
      <w:r>
        <w:rPr>
          <w:rtl w:val="0"/>
        </w:rPr>
        <w:t>urbana dell</w:t>
      </w:r>
      <w:r>
        <w:rPr>
          <w:rtl w:val="1"/>
        </w:rPr>
        <w:t>’</w:t>
      </w:r>
      <w:r>
        <w:rPr>
          <w:rtl w:val="0"/>
        </w:rPr>
        <w:t>area interessata determinando importanti disagi per i residenti e con conseguenti ricadute sull</w:t>
      </w:r>
      <w:r>
        <w:rPr>
          <w:rtl w:val="1"/>
        </w:rPr>
        <w:t>’</w:t>
      </w:r>
      <w:r>
        <w:rPr>
          <w:rtl w:val="0"/>
        </w:rPr>
        <w:t>intera citt</w:t>
      </w:r>
      <w:r>
        <w:rPr>
          <w:rtl w:val="0"/>
        </w:rPr>
        <w:t xml:space="preserve">à </w:t>
      </w:r>
      <w:r>
        <w:rPr>
          <w:rtl w:val="0"/>
        </w:rPr>
        <w:t>di Ventimiglia</w:t>
      </w:r>
      <w:r>
        <w:rPr>
          <w:rtl w:val="0"/>
        </w:rPr>
        <w:t xml:space="preserve">” </w:t>
      </w:r>
      <w:r>
        <w:rPr>
          <w:rtl w:val="0"/>
        </w:rPr>
        <w:t xml:space="preserve">che motivano la revoca si osserva che il Progetto definitivo di riqualificazione urbana delle sponde </w:t>
      </w:r>
      <w:r>
        <w:rPr>
          <w:rtl w:val="0"/>
        </w:rPr>
        <w:t xml:space="preserve">è </w:t>
      </w:r>
      <w:r>
        <w:rPr>
          <w:rtl w:val="0"/>
        </w:rPr>
        <w:t>in linea con quanto previsto nel Piano Urbano della Mobilit</w:t>
      </w:r>
      <w:r>
        <w:rPr>
          <w:rtl w:val="0"/>
        </w:rPr>
        <w:t xml:space="preserve">à </w:t>
      </w:r>
      <w:r>
        <w:rPr>
          <w:rtl w:val="0"/>
        </w:rPr>
        <w:t>Sostenibile in materia di riorganizzazione della viabilit</w:t>
      </w:r>
      <w:r>
        <w:rPr>
          <w:rtl w:val="0"/>
        </w:rPr>
        <w:t xml:space="preserve">à </w:t>
      </w:r>
      <w:r>
        <w:rPr>
          <w:rtl w:val="0"/>
        </w:rPr>
        <w:t>e della sosta veicolare e le soluzioni tecniche sono minuziosamente dettagliate, motivate e rappresentate graficamente.</w:t>
      </w:r>
    </w:p>
    <w:p>
      <w:pPr>
        <w:pStyle w:val="Corpo"/>
        <w:bidi w:val="0"/>
      </w:pPr>
      <w:r>
        <w:rPr>
          <w:rtl w:val="0"/>
        </w:rPr>
        <w:t xml:space="preserve">Il settore regionale </w:t>
      </w:r>
      <w:r>
        <w:rPr>
          <w:rtl w:val="1"/>
          <w:lang w:val="ar-SA" w:bidi="ar-SA"/>
        </w:rPr>
        <w:t>“</w:t>
      </w:r>
      <w:r>
        <w:rPr>
          <w:rtl w:val="0"/>
        </w:rPr>
        <w:t>Infrastrutture</w:t>
      </w:r>
      <w:r>
        <w:rPr>
          <w:rtl w:val="0"/>
        </w:rPr>
        <w:t xml:space="preserve">” </w:t>
      </w:r>
      <w:r>
        <w:rPr>
          <w:rtl w:val="0"/>
        </w:rPr>
        <w:t xml:space="preserve">nel dare su di esso parere favorevole in sede di Conferenza di Servizi decisoria ha suggerito </w:t>
      </w:r>
      <w:r>
        <w:rPr>
          <w:rtl w:val="1"/>
          <w:lang w:val="ar-SA" w:bidi="ar-SA"/>
        </w:rPr>
        <w:t>“</w:t>
      </w:r>
      <w:r>
        <w:rPr>
          <w:rtl w:val="0"/>
        </w:rPr>
        <w:t>di valutare l</w:t>
      </w:r>
      <w:r>
        <w:rPr>
          <w:rtl w:val="1"/>
        </w:rPr>
        <w:t>’</w:t>
      </w:r>
      <w:r>
        <w:rPr>
          <w:rtl w:val="0"/>
        </w:rPr>
        <w:t>opportunit</w:t>
      </w:r>
      <w:r>
        <w:rPr>
          <w:rtl w:val="0"/>
        </w:rPr>
        <w:t xml:space="preserve">à </w:t>
      </w:r>
      <w:r>
        <w:rPr>
          <w:rtl w:val="0"/>
        </w:rPr>
        <w:t>di un graduale allargamento delle corsie ciclabili via via che il percorso a progetto si allontana dal sito sensibile al fine di raggiungere lo standard dimensionale di 4,50 m della Ciclovia Tirrenica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Corpo"/>
        <w:bidi w:val="0"/>
      </w:pPr>
      <w:r>
        <w:rPr>
          <w:rtl w:val="0"/>
        </w:rPr>
        <w:t xml:space="preserve">Il Progetto definitivo inoltre </w:t>
      </w:r>
      <w:r>
        <w:rPr>
          <w:rtl w:val="0"/>
        </w:rPr>
        <w:t xml:space="preserve">è </w:t>
      </w:r>
      <w:r>
        <w:rPr>
          <w:rtl w:val="0"/>
        </w:rPr>
        <w:t>stato proposto e ammesso a finanziamento sia nell</w:t>
      </w:r>
      <w:r>
        <w:rPr>
          <w:rtl w:val="1"/>
        </w:rPr>
        <w:t>’</w:t>
      </w:r>
      <w:r>
        <w:rPr>
          <w:rtl w:val="0"/>
        </w:rPr>
        <w:t xml:space="preserve">ambito del </w:t>
      </w:r>
      <w:r>
        <w:rPr>
          <w:rtl w:val="1"/>
          <w:lang w:val="ar-SA" w:bidi="ar-SA"/>
        </w:rPr>
        <w:t>“</w:t>
      </w:r>
      <w:r>
        <w:rPr>
          <w:rtl w:val="0"/>
        </w:rPr>
        <w:t>Programma Regionale di Rigenerazione Urbana</w:t>
      </w:r>
      <w:r>
        <w:rPr>
          <w:rtl w:val="0"/>
        </w:rPr>
        <w:t xml:space="preserve">” </w:t>
      </w:r>
      <w:r>
        <w:rPr>
          <w:rtl w:val="0"/>
        </w:rPr>
        <w:t xml:space="preserve">(PRRU) e sia della </w:t>
      </w:r>
      <w:r>
        <w:rPr>
          <w:rtl w:val="1"/>
          <w:lang w:val="ar-SA" w:bidi="ar-SA"/>
        </w:rPr>
        <w:t>“</w:t>
      </w:r>
      <w:r>
        <w:rPr>
          <w:rtl w:val="0"/>
        </w:rPr>
        <w:t>Programmazione regionale degli interventi strutturali e di manutenzione straordinaria, monitoraggi e progettazioni in materia di viabilit</w:t>
      </w:r>
      <w:r>
        <w:rPr>
          <w:rtl w:val="0"/>
        </w:rPr>
        <w:t xml:space="preserve">à </w:t>
      </w:r>
      <w:r>
        <w:rPr>
          <w:rtl w:val="0"/>
        </w:rPr>
        <w:t>e mobilit</w:t>
      </w:r>
      <w:r>
        <w:rPr>
          <w:rtl w:val="0"/>
        </w:rPr>
        <w:t xml:space="preserve">à </w:t>
      </w:r>
      <w:r>
        <w:rPr>
          <w:rtl w:val="0"/>
        </w:rPr>
        <w:t>ciclistica.</w:t>
      </w:r>
      <w:r>
        <w:rPr>
          <w:rtl w:val="0"/>
        </w:rPr>
        <w:t xml:space="preserve">”  </w:t>
      </w:r>
    </w:p>
    <w:p>
      <w:pPr>
        <w:pStyle w:val="Corpo"/>
        <w:bidi w:val="0"/>
      </w:pPr>
    </w:p>
    <w:p>
      <w:pPr>
        <w:pStyle w:val="Corpo"/>
        <w:jc w:val="center"/>
      </w:pPr>
      <w:r>
        <w:rPr>
          <w:rtl w:val="0"/>
        </w:rPr>
        <w:t>Rilievo n. 4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Sulle </w:t>
      </w:r>
      <w:r>
        <w:rPr>
          <w:rtl w:val="1"/>
          <w:lang w:val="ar-SA" w:bidi="ar-SA"/>
        </w:rPr>
        <w:t>“</w:t>
      </w:r>
      <w:r>
        <w:rPr>
          <w:rtl w:val="0"/>
        </w:rPr>
        <w:t>Ricadute [negative] impattanti sull</w:t>
      </w:r>
      <w:r>
        <w:rPr>
          <w:rtl w:val="1"/>
        </w:rPr>
        <w:t>’</w:t>
      </w:r>
      <w:r>
        <w:rPr>
          <w:rtl w:val="0"/>
        </w:rPr>
        <w:t>intera citt</w:t>
      </w:r>
      <w:r>
        <w:rPr>
          <w:rtl w:val="0"/>
        </w:rPr>
        <w:t xml:space="preserve">à </w:t>
      </w:r>
      <w:r>
        <w:rPr>
          <w:rtl w:val="0"/>
        </w:rPr>
        <w:t>di Ventimiglia</w:t>
      </w:r>
      <w:r>
        <w:rPr>
          <w:rtl w:val="0"/>
        </w:rPr>
        <w:t xml:space="preserve">” </w:t>
      </w:r>
      <w:r>
        <w:rPr>
          <w:rtl w:val="0"/>
        </w:rPr>
        <w:t>che motivano la revoca si osserva che a fronte della genericit</w:t>
      </w:r>
      <w:r>
        <w:rPr>
          <w:rtl w:val="0"/>
        </w:rPr>
        <w:t xml:space="preserve">à </w:t>
      </w:r>
      <w:r>
        <w:rPr>
          <w:rtl w:val="0"/>
        </w:rPr>
        <w:t>del giudizio immotivato e indimostrato sugli effetti indotti del Progetto definitivo di ricomposizione della viabilit</w:t>
      </w:r>
      <w:r>
        <w:rPr>
          <w:rtl w:val="0"/>
        </w:rPr>
        <w:t xml:space="preserve">à </w:t>
      </w:r>
      <w:r>
        <w:rPr>
          <w:rtl w:val="0"/>
        </w:rPr>
        <w:t>e del traffico in argine, la Relazione tecnica ne descrive le finalit</w:t>
      </w:r>
      <w:r>
        <w:rPr>
          <w:rtl w:val="0"/>
        </w:rPr>
        <w:t xml:space="preserve">à </w:t>
      </w:r>
      <w:r>
        <w:rPr>
          <w:rtl w:val="0"/>
        </w:rPr>
        <w:t xml:space="preserve">strategiche nei seguenti termini: </w:t>
      </w:r>
    </w:p>
    <w:p>
      <w:pPr>
        <w:pStyle w:val="Corpo"/>
        <w:bidi w:val="0"/>
      </w:pPr>
      <w:r>
        <w:rPr>
          <w:rtl w:val="0"/>
        </w:rPr>
        <w:t>•</w:t>
        <w:tab/>
        <w:t xml:space="preserve"> </w:t>
      </w:r>
      <w:r>
        <w:rPr>
          <w:rtl w:val="0"/>
        </w:rPr>
        <w:t>La strategia di riqualificazione delle sponde prevede di realizzare i principali interventi in sponda sinistra, non solo per valorizzare i rapporti visuali tra Centro urbano e Centro storico, ma anche per privilegiare il completamento del tracciato della Ciclovia Tirrenica in sede propria nell'ambito urbano dando continuit</w:t>
      </w:r>
      <w:r>
        <w:rPr>
          <w:rtl w:val="0"/>
        </w:rPr>
        <w:t xml:space="preserve">à </w:t>
      </w:r>
      <w:r>
        <w:rPr>
          <w:rtl w:val="0"/>
        </w:rPr>
        <w:t>ai percorsi di mobilit</w:t>
      </w:r>
      <w:r>
        <w:rPr>
          <w:rtl w:val="0"/>
        </w:rPr>
        <w:t xml:space="preserve">à </w:t>
      </w:r>
      <w:r>
        <w:rPr>
          <w:rtl w:val="0"/>
        </w:rPr>
        <w:t>sostenibile gi</w:t>
      </w:r>
      <w:r>
        <w:rPr>
          <w:rtl w:val="0"/>
        </w:rPr>
        <w:t xml:space="preserve">à </w:t>
      </w:r>
      <w:r>
        <w:rPr>
          <w:rtl w:val="0"/>
        </w:rPr>
        <w:t>realizzati o in corso di realizzazione sul lungomare di levante, prevedendo quindi attraverso la nuova passerella il collegamento con il nuovo Porto e il Centro storico (attraverso ascensore dedicato) tramite la Galleria degli Scoglietti oppure proseguire lungo il tracciato della Ciclovia Tirrenica su Via Biancheri in direzione Confine di Stato.</w:t>
      </w:r>
    </w:p>
    <w:p>
      <w:pPr>
        <w:pStyle w:val="Corpo"/>
        <w:bidi w:val="0"/>
      </w:pPr>
      <w:r>
        <w:rPr>
          <w:rtl w:val="0"/>
        </w:rPr>
        <w:t>•</w:t>
        <w:tab/>
        <w:t xml:space="preserve"> </w:t>
      </w:r>
      <w:r>
        <w:rPr>
          <w:rtl w:val="0"/>
        </w:rPr>
        <w:t>La proposta di riqualificazione urbana ricerca la continuit</w:t>
      </w:r>
      <w:r>
        <w:rPr>
          <w:rtl w:val="0"/>
        </w:rPr>
        <w:t>à</w:t>
      </w:r>
      <w:r>
        <w:rPr>
          <w:rtl w:val="0"/>
        </w:rPr>
        <w:t>:</w:t>
      </w:r>
    </w:p>
    <w:p>
      <w:pPr>
        <w:pStyle w:val="Corpo"/>
        <w:bidi w:val="0"/>
      </w:pPr>
      <w:r>
        <w:rPr>
          <w:rtl w:val="0"/>
        </w:rPr>
        <w:t>-</w:t>
      </w:r>
      <w:r>
        <w:rPr>
          <w:rtl w:val="0"/>
          <w:lang w:val="fr-FR"/>
        </w:rPr>
        <w:tab/>
        <w:t>la continuit</w:t>
      </w:r>
      <w:r>
        <w:rPr>
          <w:rtl w:val="0"/>
        </w:rPr>
        <w:t xml:space="preserve">à </w:t>
      </w:r>
      <w:r>
        <w:rPr>
          <w:rtl w:val="0"/>
        </w:rPr>
        <w:t>tra sponde e passerella, pensate come un unico      elemento integrato capace di mettere in sicurezza la Citt</w:t>
      </w:r>
      <w:r>
        <w:rPr>
          <w:rtl w:val="0"/>
        </w:rPr>
        <w:t xml:space="preserve">à </w:t>
      </w:r>
      <w:r>
        <w:rPr>
          <w:rtl w:val="0"/>
        </w:rPr>
        <w:t>dagli eventi alluvionali e di valorizzare il paesaggio fluviale ed urbano,</w:t>
      </w:r>
    </w:p>
    <w:p>
      <w:pPr>
        <w:pStyle w:val="Corpo"/>
        <w:bidi w:val="0"/>
      </w:pPr>
      <w:r>
        <w:rPr>
          <w:rtl w:val="0"/>
        </w:rPr>
        <w:t>-</w:t>
      </w:r>
      <w:r>
        <w:rPr>
          <w:rtl w:val="0"/>
          <w:lang w:val="fr-FR"/>
        </w:rPr>
        <w:tab/>
        <w:t>la continuit</w:t>
      </w:r>
      <w:r>
        <w:rPr>
          <w:rtl w:val="0"/>
        </w:rPr>
        <w:t xml:space="preserve">à </w:t>
      </w:r>
      <w:r>
        <w:rPr>
          <w:rtl w:val="0"/>
        </w:rPr>
        <w:t>delle visuali dalla Citt</w:t>
      </w:r>
      <w:r>
        <w:rPr>
          <w:rtl w:val="0"/>
        </w:rPr>
        <w:t xml:space="preserve">à </w:t>
      </w:r>
      <w:r>
        <w:rPr>
          <w:rtl w:val="0"/>
        </w:rPr>
        <w:t xml:space="preserve">ottocentesca verso il Centro storico e il mare, </w:t>
      </w:r>
    </w:p>
    <w:p>
      <w:pPr>
        <w:pStyle w:val="Corpo"/>
        <w:bidi w:val="0"/>
      </w:pPr>
      <w:r>
        <w:rPr>
          <w:rtl w:val="0"/>
        </w:rPr>
        <w:t>-</w:t>
      </w:r>
      <w:r>
        <w:rPr>
          <w:rtl w:val="0"/>
          <w:lang w:val="fr-FR"/>
        </w:rPr>
        <w:tab/>
        <w:t>la continuit</w:t>
      </w:r>
      <w:r>
        <w:rPr>
          <w:rtl w:val="0"/>
        </w:rPr>
        <w:t xml:space="preserve">à </w:t>
      </w:r>
      <w:r>
        <w:rPr>
          <w:rtl w:val="0"/>
        </w:rPr>
        <w:t xml:space="preserve">dell'ecosistema tutelato del fiume con gli elementi vegetali delle sponde e dei giardini pubblici, </w:t>
      </w:r>
    </w:p>
    <w:p>
      <w:pPr>
        <w:pStyle w:val="Corpo"/>
        <w:bidi w:val="0"/>
      </w:pPr>
      <w:r>
        <w:rPr>
          <w:rtl w:val="0"/>
        </w:rPr>
        <w:t>-</w:t>
      </w:r>
      <w:r>
        <w:rPr>
          <w:rtl w:val="0"/>
          <w:lang w:val="fr-FR"/>
        </w:rPr>
        <w:tab/>
        <w:t>la continuit</w:t>
      </w:r>
      <w:r>
        <w:rPr>
          <w:rtl w:val="0"/>
        </w:rPr>
        <w:t xml:space="preserve">à </w:t>
      </w:r>
      <w:r>
        <w:rPr>
          <w:rtl w:val="0"/>
        </w:rPr>
        <w:t xml:space="preserve">del percorso in sede propria della Ciclovia Tirrenica realizzato e in corso di realizzazione sul lungomare per il collegamento con il Nervia, </w:t>
      </w:r>
    </w:p>
    <w:p>
      <w:pPr>
        <w:pStyle w:val="Corpo"/>
        <w:bidi w:val="0"/>
      </w:pPr>
      <w:r>
        <w:rPr>
          <w:rtl w:val="0"/>
        </w:rPr>
        <w:t>-</w:t>
      </w:r>
      <w:r>
        <w:rPr>
          <w:rtl w:val="0"/>
          <w:lang w:val="fr-FR"/>
        </w:rPr>
        <w:tab/>
        <w:t>la continuit</w:t>
      </w:r>
      <w:r>
        <w:rPr>
          <w:rtl w:val="0"/>
        </w:rPr>
        <w:t xml:space="preserve">à </w:t>
      </w:r>
      <w:r>
        <w:rPr>
          <w:rtl w:val="0"/>
        </w:rPr>
        <w:t>dei materiali utilizzati nelle aree gi</w:t>
      </w:r>
      <w:r>
        <w:rPr>
          <w:rtl w:val="0"/>
        </w:rPr>
        <w:t xml:space="preserve">à </w:t>
      </w:r>
      <w:r>
        <w:rPr>
          <w:rtl w:val="0"/>
        </w:rPr>
        <w:t xml:space="preserve">oggetto di riqualificazione. </w:t>
      </w:r>
    </w:p>
    <w:p>
      <w:pPr>
        <w:pStyle w:val="Corpo"/>
        <w:bidi w:val="0"/>
      </w:pPr>
      <w:r>
        <w:rPr>
          <w:rtl w:val="0"/>
        </w:rPr>
        <w:t>•</w:t>
        <w:tab/>
      </w:r>
      <w:r>
        <w:rPr>
          <w:rtl w:val="0"/>
        </w:rPr>
        <w:t>I temi principali sviluppati nel Progetto definitivo sono:</w:t>
      </w:r>
    </w:p>
    <w:p>
      <w:pPr>
        <w:pStyle w:val="Corpo"/>
        <w:bidi w:val="0"/>
      </w:pPr>
      <w:r>
        <w:rPr>
          <w:rtl w:val="0"/>
        </w:rPr>
        <w:t>a)</w:t>
        <w:tab/>
        <w:t>Potenziamento del verde urbano lungo la sponda sinistra con contestuale creazione di nuove aree di sosta pedonale e di una terrazza belvedere con vista sul centro storico;</w:t>
      </w:r>
    </w:p>
    <w:p>
      <w:pPr>
        <w:pStyle w:val="Corpo"/>
        <w:bidi w:val="0"/>
      </w:pPr>
      <w:r>
        <w:rPr>
          <w:rtl w:val="0"/>
        </w:rPr>
        <w:t>b)</w:t>
        <w:tab/>
        <w:t>Riorganizzazione della viabilit</w:t>
      </w:r>
      <w:r>
        <w:rPr>
          <w:rtl w:val="0"/>
        </w:rPr>
        <w:t xml:space="preserve">à </w:t>
      </w:r>
      <w:r>
        <w:rPr>
          <w:rtl w:val="0"/>
        </w:rPr>
        <w:t>e della sosta veicolare;</w:t>
      </w:r>
    </w:p>
    <w:p>
      <w:pPr>
        <w:pStyle w:val="Corpo"/>
        <w:bidi w:val="0"/>
      </w:pPr>
      <w:r>
        <w:rPr>
          <w:rtl w:val="0"/>
        </w:rPr>
        <w:t>c)</w:t>
        <w:tab/>
        <w:t>Previsione di un tracciato ciclabile e due ciclo-stazioni a servizio del lungomare di ponente e del Centro citt</w:t>
      </w:r>
      <w:r>
        <w:rPr>
          <w:rtl w:val="0"/>
        </w:rPr>
        <w:t>à</w:t>
      </w:r>
      <w:r>
        <w:rPr>
          <w:rtl w:val="0"/>
        </w:rPr>
        <w:t>.</w:t>
      </w:r>
    </w:p>
    <w:p>
      <w:pPr>
        <w:pStyle w:val="Corpo"/>
        <w:bidi w:val="0"/>
      </w:pPr>
      <w:r>
        <w:rPr>
          <w:rtl w:val="0"/>
        </w:rPr>
        <w:t xml:space="preserve">Su questi temi di interesse generale e assolutamente prevalenti rispetto a presunti, ipotetici e indimostrati </w:t>
      </w:r>
      <w:r>
        <w:rPr>
          <w:rtl w:val="1"/>
          <w:lang w:val="ar-SA" w:bidi="ar-SA"/>
        </w:rPr>
        <w:t>“</w:t>
      </w:r>
      <w:r>
        <w:rPr>
          <w:rtl w:val="0"/>
        </w:rPr>
        <w:t>importanti disagi per i residenti</w:t>
      </w:r>
      <w:r>
        <w:rPr>
          <w:rtl w:val="0"/>
        </w:rPr>
        <w:t xml:space="preserve">” </w:t>
      </w:r>
      <w:r>
        <w:rPr>
          <w:rtl w:val="0"/>
        </w:rPr>
        <w:t xml:space="preserve">doveva esservi la </w:t>
      </w:r>
      <w:r>
        <w:rPr>
          <w:rtl w:val="1"/>
          <w:lang w:val="ar-SA" w:bidi="ar-SA"/>
        </w:rPr>
        <w:t>“</w:t>
      </w:r>
      <w:r>
        <w:rPr>
          <w:rtl w:val="0"/>
        </w:rPr>
        <w:t>sopravvenienza</w:t>
      </w:r>
      <w:r>
        <w:rPr>
          <w:rtl w:val="0"/>
        </w:rPr>
        <w:t xml:space="preserve">” </w:t>
      </w:r>
      <w:r>
        <w:rPr>
          <w:rtl w:val="0"/>
        </w:rPr>
        <w:t xml:space="preserve">di un nuovo e diverso interesse pubblico che invece </w:t>
      </w:r>
      <w:r>
        <w:rPr>
          <w:rtl w:val="0"/>
        </w:rPr>
        <w:t xml:space="preserve">è </w:t>
      </w:r>
      <w:r>
        <w:rPr>
          <w:rtl w:val="0"/>
          <w:lang w:val="fr-FR"/>
        </w:rPr>
        <w:t>assente.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b.</w:t>
        <w:tab/>
        <w:t xml:space="preserve">Sul </w:t>
      </w:r>
      <w:r>
        <w:rPr>
          <w:rtl w:val="1"/>
          <w:lang w:val="ar-SA" w:bidi="ar-SA"/>
        </w:rPr>
        <w:t>“</w:t>
      </w:r>
      <w:r>
        <w:rPr>
          <w:rtl w:val="0"/>
        </w:rPr>
        <w:t xml:space="preserve">Quadro economico complessivo pari ad </w:t>
      </w:r>
      <w:r>
        <w:rPr>
          <w:rtl w:val="0"/>
        </w:rPr>
        <w:t xml:space="preserve">€ </w:t>
      </w:r>
      <w:r>
        <w:rPr>
          <w:rtl w:val="0"/>
        </w:rPr>
        <w:t>15.373.000,00; aggravio dei costi molto impattante in termini economici; difficile sostenibilit</w:t>
      </w:r>
      <w:r>
        <w:rPr>
          <w:rtl w:val="0"/>
        </w:rPr>
        <w:t xml:space="preserve">à </w:t>
      </w:r>
      <w:r>
        <w:rPr>
          <w:rtl w:val="0"/>
        </w:rPr>
        <w:t xml:space="preserve">economica che motivano la revoca si osserva che si tratta un dato contabile che non trova alcun riscontro con la documentazione tecnica ufficiale che fissa in </w:t>
      </w:r>
      <w:r>
        <w:rPr>
          <w:rtl w:val="0"/>
        </w:rPr>
        <w:t xml:space="preserve">€ </w:t>
      </w:r>
      <w:r>
        <w:rPr>
          <w:rtl w:val="0"/>
          <w:lang w:val="en-US"/>
        </w:rPr>
        <w:t>11.075.000,00 l</w:t>
      </w:r>
      <w:r>
        <w:rPr>
          <w:rtl w:val="1"/>
        </w:rPr>
        <w:t>’</w:t>
      </w:r>
      <w:r>
        <w:rPr>
          <w:rtl w:val="0"/>
        </w:rPr>
        <w:t>importo complessivo a base d</w:t>
      </w:r>
      <w:r>
        <w:rPr>
          <w:rtl w:val="1"/>
        </w:rPr>
        <w:t>’</w:t>
      </w:r>
      <w:r>
        <w:rPr>
          <w:rtl w:val="0"/>
        </w:rPr>
        <w:t>asta dei due interventi (PD R 21 00 Quadro economico generale- A4 PD-R-21-00_Quadro economico generale) tuttora invariato.</w:t>
      </w:r>
    </w:p>
    <w:p>
      <w:pPr>
        <w:pStyle w:val="Corpo"/>
        <w:bidi w:val="0"/>
      </w:pPr>
      <w:r>
        <w:rPr>
          <w:rtl w:val="0"/>
        </w:rPr>
        <w:t xml:space="preserve">      Si aggiunge, inoltre che:</w:t>
      </w:r>
    </w:p>
    <w:p>
      <w:pPr>
        <w:pStyle w:val="Corpo"/>
        <w:bidi w:val="0"/>
      </w:pPr>
      <w:r>
        <w:rPr>
          <w:rtl w:val="0"/>
        </w:rPr>
        <w:t>•</w:t>
        <w:tab/>
      </w:r>
      <w:r>
        <w:rPr>
          <w:rtl w:val="0"/>
          <w:lang w:val="es-ES_tradnl"/>
        </w:rPr>
        <w:t xml:space="preserve">Un presunto </w:t>
      </w:r>
      <w:r>
        <w:rPr>
          <w:rtl w:val="1"/>
          <w:lang w:val="ar-SA" w:bidi="ar-SA"/>
        </w:rPr>
        <w:t>“</w:t>
      </w:r>
      <w:r>
        <w:rPr>
          <w:rtl w:val="0"/>
        </w:rPr>
        <w:t>aggravio</w:t>
      </w:r>
      <w:r>
        <w:rPr>
          <w:rtl w:val="0"/>
        </w:rPr>
        <w:t xml:space="preserve">” </w:t>
      </w:r>
      <w:r>
        <w:rPr>
          <w:rtl w:val="0"/>
        </w:rPr>
        <w:t xml:space="preserve">di </w:t>
      </w:r>
      <w:r>
        <w:rPr>
          <w:rtl w:val="0"/>
        </w:rPr>
        <w:t xml:space="preserve">€ </w:t>
      </w:r>
      <w:r>
        <w:rPr>
          <w:rtl w:val="0"/>
        </w:rPr>
        <w:t xml:space="preserve">4.298.000,00 unicamente comprovato da una irreperibile </w:t>
      </w:r>
      <w:r>
        <w:rPr>
          <w:rtl w:val="1"/>
          <w:lang w:val="ar-SA" w:bidi="ar-SA"/>
        </w:rPr>
        <w:t>“</w:t>
      </w:r>
      <w:r>
        <w:rPr>
          <w:rtl w:val="0"/>
        </w:rPr>
        <w:t>nota prot. n. 32513/2022</w:t>
      </w:r>
      <w:r>
        <w:rPr>
          <w:rtl w:val="0"/>
        </w:rPr>
        <w:t xml:space="preserve">” </w:t>
      </w:r>
      <w:r>
        <w:rPr>
          <w:rtl w:val="0"/>
        </w:rPr>
        <w:t>e che sfiora il 40 % dell</w:t>
      </w:r>
      <w:r>
        <w:rPr>
          <w:rtl w:val="1"/>
        </w:rPr>
        <w:t>’</w:t>
      </w:r>
      <w:r>
        <w:rPr>
          <w:rtl w:val="0"/>
        </w:rPr>
        <w:t>importo soggetto a ribasso e/o a scelta economicamente pi</w:t>
      </w:r>
      <w:r>
        <w:rPr>
          <w:rtl w:val="0"/>
        </w:rPr>
        <w:t xml:space="preserve">ù </w:t>
      </w:r>
      <w:r>
        <w:rPr>
          <w:rtl w:val="0"/>
        </w:rPr>
        <w:t>vantaggiosa gonfiandolo in misura esagerata, stravolgerebbe l</w:t>
      </w:r>
      <w:r>
        <w:rPr>
          <w:rtl w:val="1"/>
        </w:rPr>
        <w:t>’</w:t>
      </w:r>
      <w:r>
        <w:rPr>
          <w:rtl w:val="0"/>
        </w:rPr>
        <w:t>intero impianto tecnico progettuale dell</w:t>
      </w:r>
      <w:r>
        <w:rPr>
          <w:rtl w:val="1"/>
        </w:rPr>
        <w:t>’</w:t>
      </w:r>
      <w:r>
        <w:rPr>
          <w:rtl w:val="0"/>
        </w:rPr>
        <w:t>offerta e, quand</w:t>
      </w:r>
      <w:r>
        <w:rPr>
          <w:rtl w:val="1"/>
        </w:rPr>
        <w:t>’</w:t>
      </w:r>
      <w:r>
        <w:rPr>
          <w:rtl w:val="0"/>
        </w:rPr>
        <w:t>anche fosse reale e analiticamente comprovato, avrebbe dovuto avere riscontro formale ufficiale fin dalla gestione commissariale.</w:t>
      </w:r>
    </w:p>
    <w:p>
      <w:pPr>
        <w:pStyle w:val="Corpo"/>
        <w:bidi w:val="0"/>
      </w:pPr>
      <w:r>
        <w:rPr>
          <w:rtl w:val="0"/>
        </w:rPr>
        <w:t>•</w:t>
        <w:tab/>
      </w:r>
      <w:r>
        <w:rPr>
          <w:rtl w:val="0"/>
          <w:lang w:val="fr-FR"/>
        </w:rPr>
        <w:t xml:space="preserve">La </w:t>
      </w:r>
      <w:r>
        <w:rPr>
          <w:rtl w:val="1"/>
          <w:lang w:val="ar-SA" w:bidi="ar-SA"/>
        </w:rPr>
        <w:t>“</w:t>
      </w:r>
      <w:r>
        <w:rPr>
          <w:rtl w:val="0"/>
        </w:rPr>
        <w:t>difficile sostenibilit</w:t>
      </w:r>
      <w:r>
        <w:rPr>
          <w:rtl w:val="0"/>
        </w:rPr>
        <w:t xml:space="preserve">à </w:t>
      </w:r>
      <w:r>
        <w:rPr>
          <w:rtl w:val="0"/>
        </w:rPr>
        <w:t>economica</w:t>
      </w:r>
      <w:r>
        <w:rPr>
          <w:rtl w:val="0"/>
        </w:rPr>
        <w:t xml:space="preserve">” </w:t>
      </w:r>
      <w:r>
        <w:rPr>
          <w:rtl w:val="0"/>
        </w:rPr>
        <w:t>nasconde l</w:t>
      </w:r>
      <w:r>
        <w:rPr>
          <w:rtl w:val="1"/>
        </w:rPr>
        <w:t>’</w:t>
      </w:r>
      <w:r>
        <w:rPr>
          <w:rtl w:val="0"/>
        </w:rPr>
        <w:t>esatto contrario, poich</w:t>
      </w:r>
      <w:r>
        <w:rPr>
          <w:rtl w:val="0"/>
          <w:lang w:val="fr-FR"/>
        </w:rPr>
        <w:t xml:space="preserve">é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 xml:space="preserve">onere </w:t>
      </w:r>
      <w:r>
        <w:rPr>
          <w:rtl w:val="0"/>
        </w:rPr>
        <w:t xml:space="preserve">è </w:t>
      </w:r>
      <w:r>
        <w:rPr>
          <w:rtl w:val="0"/>
        </w:rPr>
        <w:t>spalmato in tre successivi Esercizi Finanziari e i relativi importi sono al lordo e saranno diminuiti sia dal ribasso d</w:t>
      </w:r>
      <w:r>
        <w:rPr>
          <w:rtl w:val="1"/>
        </w:rPr>
        <w:t>’</w:t>
      </w:r>
      <w:r>
        <w:rPr>
          <w:rtl w:val="0"/>
        </w:rPr>
        <w:t xml:space="preserve">asta e sia dai contributi regionali ai quali il progetto </w:t>
      </w:r>
      <w:r>
        <w:rPr>
          <w:rtl w:val="0"/>
        </w:rPr>
        <w:t xml:space="preserve">è </w:t>
      </w:r>
      <w:r>
        <w:rPr>
          <w:rtl w:val="0"/>
        </w:rPr>
        <w:t>stato ammesso nonch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dalla donazione di </w:t>
      </w:r>
      <w:r>
        <w:rPr>
          <w:rtl w:val="0"/>
        </w:rPr>
        <w:t xml:space="preserve">€ </w:t>
      </w:r>
      <w:r>
        <w:rPr>
          <w:rtl w:val="0"/>
        </w:rPr>
        <w:t>500.000 di S.A.S. Alberto II i Monaco.</w:t>
      </w:r>
    </w:p>
    <w:p>
      <w:pPr>
        <w:pStyle w:val="Corpo"/>
        <w:bidi w:val="0"/>
      </w:pPr>
      <w:r>
        <w:rPr>
          <w:rtl w:val="0"/>
        </w:rPr>
        <w:t>I lotti funzionali saldano nei seguenti importi lordi:</w:t>
      </w:r>
    </w:p>
    <w:p>
      <w:pPr>
        <w:pStyle w:val="Corpo"/>
        <w:bidi w:val="0"/>
      </w:pPr>
      <w:r>
        <w:rPr>
          <w:rtl w:val="0"/>
        </w:rPr>
        <w:t>-</w:t>
      </w:r>
      <w:r>
        <w:rPr>
          <w:rtl w:val="0"/>
        </w:rPr>
        <w:tab/>
        <w:t xml:space="preserve">Lotto 1 </w:t>
      </w:r>
      <w:r>
        <w:rPr>
          <w:rtl w:val="1"/>
          <w:lang w:val="ar-SA" w:bidi="ar-SA"/>
        </w:rPr>
        <w:t>“</w:t>
      </w:r>
      <w:r>
        <w:rPr>
          <w:rtl w:val="0"/>
        </w:rPr>
        <w:t>Ponte ciclo pedonale - Sistemazione urbana delle spalle</w:t>
      </w:r>
      <w:r>
        <w:rPr>
          <w:rtl w:val="0"/>
        </w:rPr>
        <w:t xml:space="preserve">” </w:t>
      </w:r>
      <w:r>
        <w:rPr>
          <w:rtl w:val="0"/>
          <w:lang w:val="pt-PT"/>
        </w:rPr>
        <w:t xml:space="preserve">- A4 PD-R-22-01_Quadro economico </w:t>
      </w:r>
      <w:r>
        <w:rPr>
          <w:rtl w:val="0"/>
        </w:rPr>
        <w:t xml:space="preserve">€ </w:t>
      </w:r>
      <w:r>
        <w:rPr>
          <w:rtl w:val="0"/>
        </w:rPr>
        <w:t xml:space="preserve">7.513.000,00  </w:t>
      </w:r>
    </w:p>
    <w:p>
      <w:pPr>
        <w:pStyle w:val="Corpo"/>
        <w:bidi w:val="0"/>
      </w:pPr>
      <w:r>
        <w:rPr>
          <w:rtl w:val="0"/>
        </w:rPr>
        <w:t>-</w:t>
      </w:r>
      <w:r>
        <w:rPr>
          <w:rtl w:val="0"/>
        </w:rPr>
        <w:tab/>
        <w:t xml:space="preserve">Lotto 2 </w:t>
      </w:r>
      <w:r>
        <w:rPr>
          <w:rtl w:val="1"/>
          <w:lang w:val="ar-SA" w:bidi="ar-SA"/>
        </w:rPr>
        <w:t>“</w:t>
      </w:r>
      <w:r>
        <w:rPr>
          <w:rtl w:val="0"/>
        </w:rPr>
        <w:t>Messa in sicurezza argine destro - Sistemazione urbana</w:t>
      </w:r>
      <w:r>
        <w:rPr>
          <w:rtl w:val="0"/>
        </w:rPr>
        <w:t xml:space="preserve">” </w:t>
      </w:r>
      <w:r>
        <w:rPr>
          <w:rtl w:val="0"/>
          <w:lang w:val="pt-PT"/>
        </w:rPr>
        <w:t xml:space="preserve">- A4 PD-R-22-02_Quadro economico </w:t>
      </w:r>
      <w:r>
        <w:rPr>
          <w:rtl w:val="0"/>
        </w:rPr>
        <w:t xml:space="preserve">€ </w:t>
      </w:r>
      <w:r>
        <w:rPr>
          <w:rtl w:val="0"/>
          <w:lang w:val="en-US"/>
        </w:rPr>
        <w:t>1.037.000,00</w:t>
      </w:r>
    </w:p>
    <w:p>
      <w:pPr>
        <w:pStyle w:val="Corpo"/>
        <w:bidi w:val="0"/>
      </w:pPr>
      <w:r>
        <w:rPr>
          <w:rtl w:val="0"/>
        </w:rPr>
        <w:t>-</w:t>
      </w:r>
      <w:r>
        <w:rPr>
          <w:rtl w:val="0"/>
        </w:rPr>
        <w:tab/>
        <w:t xml:space="preserve">Lotto 3 </w:t>
      </w:r>
      <w:r>
        <w:rPr>
          <w:rtl w:val="1"/>
          <w:lang w:val="ar-SA" w:bidi="ar-SA"/>
        </w:rPr>
        <w:t>“</w:t>
      </w:r>
      <w:r>
        <w:rPr>
          <w:rtl w:val="0"/>
        </w:rPr>
        <w:t>Messa in sicurezza argine sinistro</w:t>
      </w:r>
      <w:r>
        <w:rPr>
          <w:rtl w:val="0"/>
        </w:rPr>
        <w:t xml:space="preserve">– </w:t>
      </w:r>
      <w:r>
        <w:rPr>
          <w:rtl w:val="0"/>
        </w:rPr>
        <w:t>Sistemazione spondale - Sistemazione urbana</w:t>
      </w:r>
      <w:r>
        <w:rPr>
          <w:rtl w:val="0"/>
        </w:rPr>
        <w:t xml:space="preserve">” </w:t>
      </w:r>
      <w:r>
        <w:rPr>
          <w:rtl w:val="0"/>
          <w:lang w:val="pt-PT"/>
        </w:rPr>
        <w:t xml:space="preserve">- A4 PD-R-22-03_Quadro economico </w:t>
      </w:r>
      <w:r>
        <w:rPr>
          <w:rtl w:val="0"/>
        </w:rPr>
        <w:t xml:space="preserve">€ </w:t>
      </w:r>
      <w:r>
        <w:rPr>
          <w:rtl w:val="0"/>
          <w:lang w:val="en-US"/>
        </w:rPr>
        <w:t>2.703.000,00</w:t>
      </w:r>
    </w:p>
    <w:p>
      <w:pPr>
        <w:pStyle w:val="Corpo"/>
        <w:bidi w:val="0"/>
      </w:pPr>
      <w:r>
        <w:rPr>
          <w:rtl w:val="0"/>
        </w:rPr>
        <w:t xml:space="preserve">   e la loro sommatoria finale </w:t>
      </w:r>
      <w:r>
        <w:rPr>
          <w:rtl w:val="0"/>
        </w:rPr>
        <w:t xml:space="preserve">è </w:t>
      </w:r>
      <w:r>
        <w:rPr>
          <w:rtl w:val="0"/>
        </w:rPr>
        <w:t xml:space="preserve">di </w:t>
      </w:r>
      <w:r>
        <w:rPr>
          <w:rtl w:val="0"/>
        </w:rPr>
        <w:t xml:space="preserve">€ </w:t>
      </w:r>
      <w:r>
        <w:rPr>
          <w:rtl w:val="0"/>
          <w:lang w:val="en-US"/>
        </w:rPr>
        <w:t>11.253.000,00:</w:t>
      </w:r>
    </w:p>
    <w:p>
      <w:pPr>
        <w:pStyle w:val="Corpo"/>
        <w:bidi w:val="0"/>
      </w:pPr>
      <w:r>
        <w:rPr>
          <w:rtl w:val="0"/>
        </w:rPr>
        <w:t>-</w:t>
      </w:r>
      <w:r>
        <w:rPr>
          <w:rtl w:val="0"/>
        </w:rPr>
        <w:tab/>
        <w:t>Spalmata in tre annualit</w:t>
      </w:r>
      <w:r>
        <w:rPr>
          <w:rtl w:val="0"/>
        </w:rPr>
        <w:t xml:space="preserve">à </w:t>
      </w:r>
      <w:r>
        <w:rPr>
          <w:rtl w:val="0"/>
        </w:rPr>
        <w:t>ed inserita nel Documento Unico di Programmazione (DUP) 2023-2025 approvato con delibera Consiglio comunale n. 2 del 26/01/2023 e nel Programma triennale OO.PP. anni 2023- 2024- 2025 ed Elenco annuale dei lavori pubblici ex art. 21 d.lgs. 50/2016 e s.m.i. approvato con delibera Consiglio comunale n. 211 del 29/12/2022</w:t>
      </w:r>
    </w:p>
    <w:p>
      <w:pPr>
        <w:pStyle w:val="Corpo"/>
        <w:bidi w:val="0"/>
      </w:pPr>
      <w:r>
        <w:rPr>
          <w:rtl w:val="0"/>
        </w:rPr>
        <w:t>-</w:t>
      </w:r>
      <w:r>
        <w:rPr>
          <w:rtl w:val="0"/>
        </w:rPr>
        <w:tab/>
        <w:t xml:space="preserve">Finanziata su </w:t>
      </w:r>
      <w:r>
        <w:rPr>
          <w:rtl w:val="1"/>
          <w:lang w:val="ar-SA" w:bidi="ar-SA"/>
        </w:rPr>
        <w:t>“</w:t>
      </w:r>
      <w:r>
        <w:rPr>
          <w:rtl w:val="0"/>
        </w:rPr>
        <w:t>2) mandato all</w:t>
      </w:r>
      <w:r>
        <w:rPr>
          <w:rtl w:val="1"/>
        </w:rPr>
        <w:t>’</w:t>
      </w:r>
      <w:r>
        <w:rPr>
          <w:rtl w:val="0"/>
        </w:rPr>
        <w:t>Ufficio Ragioneria di procedere aprire apposito prestito flessibile presso la Cassa Depositi e Prestiti inoltrando apposita richiesta per una somma in oggi quantificata in euro 15.530.827,52 come da prospetto di seguito indicato</w:t>
      </w:r>
      <w:r>
        <w:rPr>
          <w:rtl w:val="0"/>
        </w:rPr>
        <w:t xml:space="preserve">” </w:t>
      </w:r>
      <w:r>
        <w:rPr>
          <w:rtl w:val="0"/>
        </w:rPr>
        <w:t xml:space="preserve">(Delibera Consiglio comunale 08/07/ 2021 n. 39)  che include la Delibera di Giunta comunale n. 80 del 20/05/2021 </w:t>
      </w:r>
      <w:r>
        <w:rPr>
          <w:rtl w:val="1"/>
          <w:lang w:val="ar-SA" w:bidi="ar-SA"/>
        </w:rPr>
        <w:t>“</w:t>
      </w:r>
      <w:r>
        <w:rPr>
          <w:rtl w:val="0"/>
        </w:rPr>
        <w:t>Ricostruzione della passerella ciclo-pedonale ed opere correlate (argini) posta alla foce del fiume Roya crollata a seguito dell</w:t>
      </w:r>
      <w:r>
        <w:rPr>
          <w:rtl w:val="1"/>
        </w:rPr>
        <w:t>’</w:t>
      </w:r>
      <w:r>
        <w:rPr>
          <w:rtl w:val="0"/>
        </w:rPr>
        <w:t>alluvione del 2/3 ottobre 2020</w:t>
      </w:r>
      <w:r>
        <w:rPr>
          <w:rtl w:val="0"/>
        </w:rPr>
        <w:t>”</w:t>
      </w:r>
      <w:r>
        <w:rPr>
          <w:rtl w:val="0"/>
        </w:rPr>
        <w:t xml:space="preserve">, apertura di credito flessibile successivamente contrattualizzata e parzialmente usufruita in misura molto ridotta. </w:t>
      </w:r>
    </w:p>
    <w:p>
      <w:pPr>
        <w:pStyle w:val="Corpo"/>
        <w:bidi w:val="0"/>
      </w:pPr>
      <w:r>
        <w:rPr>
          <w:rtl w:val="0"/>
        </w:rPr>
        <w:t xml:space="preserve">C Inesistenza della Delibera n. 185 del 28/11/2023 che non </w:t>
      </w:r>
      <w:r>
        <w:rPr>
          <w:rtl w:val="0"/>
        </w:rPr>
        <w:t xml:space="preserve">è </w:t>
      </w:r>
      <w:r>
        <w:rPr>
          <w:rtl w:val="0"/>
        </w:rPr>
        <w:t>stata pubblicata all'Albo Pretorio on line, adempimento che la Legge impone "ad substantiam et non ad probationem tantum</w:t>
      </w:r>
      <w:r>
        <w:rPr>
          <w:rtl w:val="0"/>
        </w:rPr>
        <w:t xml:space="preserve">” </w:t>
      </w:r>
      <w:r>
        <w:rPr>
          <w:rtl w:val="0"/>
        </w:rPr>
        <w:t xml:space="preserve">e al quale </w:t>
      </w:r>
      <w:r>
        <w:rPr>
          <w:rtl w:val="0"/>
        </w:rPr>
        <w:t xml:space="preserve">è </w:t>
      </w:r>
      <w:r>
        <w:rPr>
          <w:rtl w:val="0"/>
        </w:rPr>
        <w:t xml:space="preserve">subordinata la sua esecuzione o alla scadenza della "vacatio legis" di 15 giorni consecutivi oppure immediata per motivi di urgenza. </w:t>
      </w:r>
    </w:p>
    <w:p>
      <w:pPr>
        <w:pStyle w:val="Corpo"/>
        <w:bidi w:val="0"/>
      </w:pPr>
      <w:r>
        <w:rPr>
          <w:rtl w:val="0"/>
        </w:rPr>
        <w:t>Consegue la nullit</w:t>
      </w:r>
      <w:r>
        <w:rPr>
          <w:rtl w:val="0"/>
        </w:rPr>
        <w:t xml:space="preserve">à </w:t>
      </w:r>
      <w:r>
        <w:rPr>
          <w:rtl w:val="0"/>
        </w:rPr>
        <w:t>della Determinazione n</w:t>
      </w:r>
      <w:r>
        <w:rPr>
          <w:rtl w:val="0"/>
        </w:rPr>
        <w:t xml:space="preserve">° </w:t>
      </w:r>
      <w:r>
        <w:rPr>
          <w:rtl w:val="0"/>
        </w:rPr>
        <w:t>1072 del 30/12/2023 per inesistenza dei presupposti e gli effetti gi</w:t>
      </w:r>
      <w:r>
        <w:rPr>
          <w:rtl w:val="0"/>
        </w:rPr>
        <w:t xml:space="preserve">à </w:t>
      </w:r>
      <w:r>
        <w:rPr>
          <w:rtl w:val="0"/>
        </w:rPr>
        <w:t>da essa prodotti, consistenti: a) nell</w:t>
      </w:r>
      <w:r>
        <w:rPr>
          <w:rtl w:val="1"/>
        </w:rPr>
        <w:t>’</w:t>
      </w:r>
      <w:r>
        <w:rPr>
          <w:rtl w:val="0"/>
        </w:rPr>
        <w:t>affidamento dell</w:t>
      </w:r>
      <w:r>
        <w:rPr>
          <w:rtl w:val="1"/>
        </w:rPr>
        <w:t>’</w:t>
      </w:r>
      <w:r>
        <w:rPr>
          <w:rtl w:val="0"/>
        </w:rPr>
        <w:t>incarico e b) nell</w:t>
      </w:r>
      <w:r>
        <w:rPr>
          <w:rtl w:val="1"/>
        </w:rPr>
        <w:t>’</w:t>
      </w:r>
      <w:r>
        <w:rPr>
          <w:rtl w:val="0"/>
        </w:rPr>
        <w:t xml:space="preserve">impegno di spesa potrebbero integrare la fattispecie di </w:t>
      </w:r>
      <w:r>
        <w:rPr>
          <w:rtl w:val="1"/>
          <w:lang w:val="ar-SA" w:bidi="ar-SA"/>
        </w:rPr>
        <w:t>“</w:t>
      </w:r>
      <w:r>
        <w:rPr>
          <w:rtl w:val="0"/>
        </w:rPr>
        <w:t>danno erariale</w:t>
      </w:r>
      <w:r>
        <w:rPr>
          <w:rtl w:val="0"/>
        </w:rPr>
        <w:t>”</w:t>
      </w:r>
      <w:r>
        <w:rPr>
          <w:rtl w:val="0"/>
        </w:rPr>
        <w:t>, certo, liquido ed esigibile gi</w:t>
      </w:r>
      <w:r>
        <w:rPr>
          <w:rtl w:val="0"/>
        </w:rPr>
        <w:t xml:space="preserve">à </w:t>
      </w:r>
      <w:r>
        <w:rPr>
          <w:rtl w:val="0"/>
        </w:rPr>
        <w:t xml:space="preserve">parzialmente liquidato. </w:t>
      </w:r>
    </w:p>
    <w:p>
      <w:pPr>
        <w:pStyle w:val="Corpo"/>
        <w:bidi w:val="0"/>
      </w:pPr>
      <w:r>
        <w:rPr>
          <w:rtl w:val="0"/>
        </w:rPr>
        <w:t xml:space="preserve">Il danno </w:t>
      </w:r>
      <w:r>
        <w:rPr>
          <w:rtl w:val="1"/>
          <w:lang w:val="ar-SA" w:bidi="ar-SA"/>
        </w:rPr>
        <w:t>“</w:t>
      </w:r>
      <w:r>
        <w:rPr>
          <w:rtl w:val="0"/>
          <w:lang w:val="fr-FR"/>
        </w:rPr>
        <w:t>emergente</w:t>
      </w:r>
      <w:r>
        <w:rPr>
          <w:rtl w:val="0"/>
        </w:rPr>
        <w:t xml:space="preserve">” </w:t>
      </w:r>
      <w:r>
        <w:rPr>
          <w:rtl w:val="0"/>
        </w:rPr>
        <w:t xml:space="preserve">suddetto quantificato al netto del </w:t>
      </w:r>
      <w:r>
        <w:rPr>
          <w:rtl w:val="1"/>
          <w:lang w:val="ar-SA" w:bidi="ar-SA"/>
        </w:rPr>
        <w:t>“</w:t>
      </w:r>
      <w:r>
        <w:rPr>
          <w:rtl w:val="0"/>
          <w:lang w:val="pt-PT"/>
        </w:rPr>
        <w:t>lucro cessante</w:t>
      </w:r>
      <w:r>
        <w:rPr>
          <w:rtl w:val="0"/>
        </w:rPr>
        <w:t xml:space="preserve">” </w:t>
      </w:r>
      <w:r>
        <w:rPr>
          <w:rtl w:val="0"/>
        </w:rPr>
        <w:t>in termini di tempestivo risultato di fruizione e di immagine, risulterebbe, allo stato degli atti, il seguente:</w:t>
      </w:r>
    </w:p>
    <w:p>
      <w:pPr>
        <w:pStyle w:val="Corpo"/>
        <w:bidi w:val="0"/>
      </w:pPr>
      <w:r>
        <w:rPr>
          <w:rtl w:val="0"/>
        </w:rPr>
        <w:t xml:space="preserve">€ </w:t>
      </w:r>
      <w:r>
        <w:rPr>
          <w:rtl w:val="0"/>
        </w:rPr>
        <w:t>193.496,36 al netto di Iva ed oneri previdenziali (Determinazione n.</w:t>
      </w:r>
      <w:r>
        <w:rPr>
          <w:rtl w:val="0"/>
        </w:rPr>
        <w:t xml:space="preserve">° </w:t>
      </w:r>
      <w:r>
        <w:rPr>
          <w:rtl w:val="0"/>
        </w:rPr>
        <w:t xml:space="preserve">293 del 12/04/2022) somma liquidata </w:t>
      </w:r>
    </w:p>
    <w:p>
      <w:pPr>
        <w:pStyle w:val="Corpo"/>
        <w:bidi w:val="0"/>
      </w:pPr>
      <w:r>
        <w:rPr>
          <w:rtl w:val="0"/>
        </w:rPr>
        <w:t xml:space="preserve">€ </w:t>
      </w:r>
      <w:r>
        <w:rPr>
          <w:rtl w:val="0"/>
        </w:rPr>
        <w:t>152.256,00 oneri contributivi e fiscali inclusi (Determinazione n</w:t>
      </w:r>
      <w:r>
        <w:rPr>
          <w:rtl w:val="0"/>
        </w:rPr>
        <w:t xml:space="preserve">° </w:t>
      </w:r>
      <w:r>
        <w:rPr>
          <w:rtl w:val="0"/>
        </w:rPr>
        <w:t>1072 del 30/12/2023) somma impegnata a Bilancio Esercizio 2023</w:t>
      </w:r>
    </w:p>
    <w:p>
      <w:pPr>
        <w:pStyle w:val="Corpo"/>
        <w:bidi w:val="0"/>
      </w:pPr>
      <w:r>
        <w:rPr>
          <w:rtl w:val="0"/>
        </w:rPr>
        <w:t xml:space="preserve">Per un totale complessivo di </w:t>
      </w:r>
      <w:r>
        <w:rPr>
          <w:rtl w:val="0"/>
        </w:rPr>
        <w:t xml:space="preserve">€ </w:t>
      </w:r>
      <w:r>
        <w:rPr>
          <w:rtl w:val="0"/>
        </w:rPr>
        <w:t>345.752,36.</w:t>
      </w:r>
    </w:p>
    <w:p>
      <w:pPr>
        <w:pStyle w:val="Corpo"/>
        <w:bidi w:val="0"/>
      </w:pPr>
    </w:p>
    <w:p>
      <w:pPr>
        <w:pStyle w:val="Corpo"/>
        <w:jc w:val="center"/>
      </w:pPr>
      <w:r>
        <w:rPr>
          <w:rtl w:val="0"/>
          <w:lang w:val="it-IT"/>
        </w:rPr>
        <w:t>Conclusione.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Per le ragioni in fatto e in diritto che precedono e per ogni altra ad esse connessa e non conosciuta, lo scrivente ritiene che possano sussistere irregolarit</w:t>
      </w:r>
      <w:r>
        <w:rPr>
          <w:rtl w:val="0"/>
        </w:rPr>
        <w:t xml:space="preserve">à </w:t>
      </w:r>
      <w:r>
        <w:rPr>
          <w:rtl w:val="0"/>
        </w:rPr>
        <w:t xml:space="preserve">nella rimozione con efficacia ex nunc di un atto collegiale, irreversibile e a effetto durevole nel tempo quale </w:t>
      </w:r>
      <w:r>
        <w:rPr>
          <w:rtl w:val="0"/>
        </w:rPr>
        <w:t xml:space="preserve">è </w:t>
      </w:r>
      <w:r>
        <w:rPr>
          <w:rtl w:val="0"/>
        </w:rPr>
        <w:t>quello consegnato alla Centrale Unica di Committenza Comuni di Ventimiglia e Camporosso in allegato alla nota Pec: comune.ventimiglia@legalmail.it acquisita a Prot. 4591/2022.</w:t>
      </w:r>
    </w:p>
    <w:p>
      <w:pPr>
        <w:pStyle w:val="Corpo"/>
        <w:bidi w:val="0"/>
      </w:pPr>
      <w:r>
        <w:rPr>
          <w:rtl w:val="0"/>
        </w:rPr>
        <w:t xml:space="preserve">Un atto che ha come oggetto il progetto definitivo esecutivo di opere pubbliche e che si traduce in un adempimento procedurale tecnico che per legge </w:t>
      </w:r>
      <w:r>
        <w:rPr>
          <w:rtl w:val="0"/>
        </w:rPr>
        <w:t xml:space="preserve">è </w:t>
      </w:r>
      <w:r>
        <w:rPr>
          <w:rtl w:val="0"/>
        </w:rPr>
        <w:t>estraneo alle competenze di indirizzo e di controllo del Decisore politico.</w:t>
      </w:r>
    </w:p>
    <w:p>
      <w:pPr>
        <w:pStyle w:val="Corpo"/>
        <w:bidi w:val="0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 xml:space="preserve">oggetto della nota di trasmissione </w:t>
      </w:r>
      <w:r>
        <w:rPr>
          <w:rtl w:val="1"/>
          <w:lang w:val="ar-SA" w:bidi="ar-SA"/>
        </w:rPr>
        <w:t>“</w:t>
      </w:r>
      <w:r>
        <w:rPr>
          <w:rtl w:val="0"/>
        </w:rPr>
        <w:t>La Spezia 01 Febbraio 2022</w:t>
      </w:r>
      <w:r>
        <w:rPr>
          <w:rtl w:val="0"/>
        </w:rPr>
        <w:t xml:space="preserve">” è </w:t>
      </w:r>
      <w:r>
        <w:rPr>
          <w:rtl w:val="0"/>
        </w:rPr>
        <w:t xml:space="preserve">qui di seguito trascritto: </w:t>
      </w:r>
      <w:r>
        <w:rPr>
          <w:rtl w:val="1"/>
          <w:lang w:val="ar-SA" w:bidi="ar-SA"/>
        </w:rPr>
        <w:t>“</w:t>
      </w:r>
      <w:r>
        <w:rPr>
          <w:rtl w:val="0"/>
        </w:rPr>
        <w:t>Servizio di progettazione definitiva ed esecutiva relativa ai lavori di costruzione della passerella sul fiume Roja (CUP: H37C20000070005; CIG:8600859560) e alla realizzazione delle opere di messa in sicurezza del tratto finale del fiume Roya-Argini (CUP: H33H20000000005; CIG:860084382B). Trasmissione aggiornamento Progetto Definitivo.</w:t>
      </w:r>
      <w:r>
        <w:rPr>
          <w:rtl w:val="0"/>
        </w:rPr>
        <w:t>”</w:t>
      </w:r>
    </w:p>
    <w:p>
      <w:pPr>
        <w:pStyle w:val="Corpo"/>
        <w:bidi w:val="0"/>
      </w:pPr>
      <w:r>
        <w:rPr>
          <w:rtl w:val="0"/>
        </w:rPr>
        <w:t>Questo il contenuto:</w:t>
      </w:r>
    </w:p>
    <w:p>
      <w:pPr>
        <w:pStyle w:val="Corpo"/>
        <w:bidi w:val="0"/>
      </w:pPr>
      <w:r>
        <w:rPr>
          <w:rtl w:val="1"/>
          <w:lang w:val="ar-SA" w:bidi="ar-SA"/>
        </w:rPr>
        <w:t>“</w:t>
      </w:r>
      <w:r>
        <w:rPr>
          <w:rtl w:val="0"/>
        </w:rPr>
        <w:t>Con la presente, per conto del Raggruppamento Temporaneo di Professionisti costituito da EXA ENGINEERING S.r.l. quale mandataria/capogruppo, da SIPAL S.p.a., mandante e KK ARCHITETTURA, qualificata mandante, si completa la trasmissione della documentazione relativa al progetto definitivo con la parte economica e la suddivisione in lotti.</w:t>
      </w:r>
    </w:p>
    <w:p>
      <w:pPr>
        <w:pStyle w:val="Corpo"/>
        <w:bidi w:val="0"/>
      </w:pPr>
      <w:r>
        <w:rPr>
          <w:rtl w:val="0"/>
        </w:rPr>
        <w:t>Si trasmette inoltre tutto il progetto definitivo firmato digitalmente della revisione del progetto definitivo in base alle prescrizioni della Conferenza dei Servizi. Ing. Sabatino Tonacci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Corpo"/>
        <w:bidi w:val="0"/>
      </w:pPr>
      <w:r>
        <w:rPr>
          <w:rtl w:val="0"/>
        </w:rPr>
        <w:t xml:space="preserve">Che detta rimozione abbia comportato costi aggiuntivi indebiti a carico del Pubblico Erario e che abbia prodotto pregiudizi economici in danno della Pubblica Amministrazione </w:t>
      </w:r>
      <w:r>
        <w:rPr>
          <w:rtl w:val="0"/>
        </w:rPr>
        <w:t xml:space="preserve">è </w:t>
      </w:r>
      <w:r>
        <w:rPr>
          <w:rtl w:val="0"/>
        </w:rPr>
        <w:t xml:space="preserve">pacifico, incontrovertibile ed evidente e la quantificazione in </w:t>
      </w:r>
      <w:r>
        <w:rPr>
          <w:rtl w:val="0"/>
        </w:rPr>
        <w:t xml:space="preserve">€ </w:t>
      </w:r>
      <w:r>
        <w:rPr>
          <w:rtl w:val="0"/>
        </w:rPr>
        <w:t xml:space="preserve">345.752,36 rammostrata in precedenza </w:t>
      </w:r>
      <w:r>
        <w:rPr>
          <w:rtl w:val="0"/>
        </w:rPr>
        <w:t xml:space="preserve">è </w:t>
      </w:r>
      <w:r>
        <w:rPr>
          <w:rtl w:val="0"/>
        </w:rPr>
        <w:t>chiaramente parziale e riduttiva.</w:t>
      </w:r>
    </w:p>
    <w:p>
      <w:pPr>
        <w:pStyle w:val="Corpo"/>
        <w:bidi w:val="0"/>
      </w:pPr>
      <w:r>
        <w:rPr>
          <w:rtl w:val="0"/>
        </w:rPr>
        <w:t>Di conseguenza lo scrivente insta presso la S.V. Ill.ma affinch</w:t>
      </w:r>
      <w:r>
        <w:rPr>
          <w:rtl w:val="0"/>
        </w:rPr>
        <w:t xml:space="preserve">è </w:t>
      </w:r>
      <w:r>
        <w:rPr>
          <w:rtl w:val="0"/>
        </w:rPr>
        <w:t>valuti eventuali profili di responsabilit</w:t>
      </w:r>
      <w:r>
        <w:rPr>
          <w:rtl w:val="0"/>
        </w:rPr>
        <w:t xml:space="preserve">à </w:t>
      </w:r>
      <w:r>
        <w:rPr>
          <w:rtl w:val="0"/>
        </w:rPr>
        <w:t>individuale o di apparato avendo partecipato in precedenza in qualit</w:t>
      </w:r>
      <w:r>
        <w:rPr>
          <w:rtl w:val="0"/>
        </w:rPr>
        <w:t xml:space="preserve">à </w:t>
      </w:r>
      <w:r>
        <w:rPr>
          <w:rtl w:val="0"/>
        </w:rPr>
        <w:t xml:space="preserve">di sindaco alla formazione del procedimento amministrativo che oggi </w:t>
      </w:r>
      <w:r>
        <w:rPr>
          <w:rtl w:val="0"/>
        </w:rPr>
        <w:t xml:space="preserve">è </w:t>
      </w:r>
      <w:r>
        <w:rPr>
          <w:rtl w:val="0"/>
        </w:rPr>
        <w:t>oggetto di censure e di revoca da lui ritenute infondate, indebite e immotivate e perci</w:t>
      </w:r>
      <w:r>
        <w:rPr>
          <w:rtl w:val="0"/>
        </w:rPr>
        <w:t xml:space="preserve">ò </w:t>
      </w:r>
      <w:r>
        <w:rPr>
          <w:rtl w:val="0"/>
        </w:rPr>
        <w:t>irregolari.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Con osservanza,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Gaetano SCULLINO.</w:t>
      </w:r>
    </w:p>
    <w:p>
      <w:pPr>
        <w:pStyle w:val="Corpo"/>
        <w:bidi w:val="0"/>
      </w:pPr>
      <w:r>
        <w:rPr>
          <w:rtl w:val="0"/>
        </w:rPr>
        <w:tab/>
        <w:t xml:space="preserve">  </w:t>
      </w:r>
    </w:p>
    <w:p>
      <w:pPr>
        <w:pStyle w:val="Corpo"/>
        <w:bidi w:val="0"/>
      </w:pPr>
    </w:p>
    <w:p>
      <w:pPr>
        <w:pStyle w:val="Corpo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